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735B01" w14:textId="0CD69243" w:rsidR="003B54BB" w:rsidRPr="003B54BB" w:rsidRDefault="003B54BB" w:rsidP="003B54BB">
      <w:pPr>
        <w:shd w:val="clear" w:color="auto" w:fill="FFFFFF"/>
        <w:spacing w:after="0" w:line="240" w:lineRule="auto"/>
        <w:jc w:val="center"/>
        <w:textAlignment w:val="baseline"/>
        <w:rPr>
          <w:rFonts w:ascii="Times New Roman" w:eastAsia="Times New Roman" w:hAnsi="Times New Roman" w:cs="Times New Roman"/>
          <w:b/>
          <w:bCs/>
          <w:color w:val="19322F"/>
          <w:kern w:val="0"/>
          <w:sz w:val="28"/>
          <w:szCs w:val="28"/>
          <w:bdr w:val="none" w:sz="0" w:space="0" w:color="auto" w:frame="1"/>
          <w:lang w:eastAsia="es-ES"/>
          <w14:ligatures w14:val="none"/>
        </w:rPr>
      </w:pPr>
      <w:r w:rsidRPr="003B54BB">
        <w:rPr>
          <w:rFonts w:ascii="Times New Roman" w:eastAsia="Times New Roman" w:hAnsi="Times New Roman" w:cs="Times New Roman"/>
          <w:b/>
          <w:bCs/>
          <w:color w:val="19322F"/>
          <w:kern w:val="0"/>
          <w:sz w:val="28"/>
          <w:szCs w:val="28"/>
          <w:bdr w:val="none" w:sz="0" w:space="0" w:color="auto" w:frame="1"/>
          <w:lang w:eastAsia="es-ES"/>
          <w14:ligatures w14:val="none"/>
        </w:rPr>
        <w:t>OEP 2023 CTH TL</w:t>
      </w:r>
    </w:p>
    <w:p w14:paraId="3E243595" w14:textId="77777777" w:rsidR="003B54BB" w:rsidRDefault="003B54BB" w:rsidP="003B54BB">
      <w:pPr>
        <w:shd w:val="clear" w:color="auto" w:fill="FFFFFF"/>
        <w:spacing w:after="0" w:line="240" w:lineRule="auto"/>
        <w:jc w:val="center"/>
        <w:textAlignment w:val="baseline"/>
        <w:rPr>
          <w:rFonts w:ascii="Times New Roman" w:eastAsia="Times New Roman" w:hAnsi="Times New Roman" w:cs="Times New Roman"/>
          <w:b/>
          <w:bCs/>
          <w:color w:val="19322F"/>
          <w:kern w:val="0"/>
          <w:u w:val="single"/>
          <w:bdr w:val="none" w:sz="0" w:space="0" w:color="auto" w:frame="1"/>
          <w:lang w:eastAsia="es-ES"/>
          <w14:ligatures w14:val="none"/>
        </w:rPr>
      </w:pPr>
    </w:p>
    <w:p w14:paraId="26600C17" w14:textId="1EB5C3C6" w:rsidR="003B54BB" w:rsidRPr="003B54BB" w:rsidRDefault="003B54BB" w:rsidP="003B54BB">
      <w:pPr>
        <w:shd w:val="clear" w:color="auto" w:fill="FFFFFF"/>
        <w:spacing w:after="0" w:line="240" w:lineRule="auto"/>
        <w:jc w:val="center"/>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b/>
          <w:bCs/>
          <w:color w:val="19322F"/>
          <w:kern w:val="0"/>
          <w:bdr w:val="none" w:sz="0" w:space="0" w:color="auto" w:frame="1"/>
          <w:lang w:eastAsia="es-ES"/>
          <w14:ligatures w14:val="none"/>
        </w:rPr>
        <w:t>SUPUESTO 1</w:t>
      </w:r>
    </w:p>
    <w:p w14:paraId="483D3FEE" w14:textId="77777777" w:rsidR="003B54BB" w:rsidRDefault="003B54BB"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4DBC9C35" w14:textId="469FC2DB" w:rsidR="003B54BB" w:rsidRDefault="003B54BB"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lang w:eastAsia="es-ES"/>
          <w14:ligatures w14:val="none"/>
        </w:rPr>
        <w:t>La sociedad anónima SALAMANCA, presenta, entre otros, los siguientes saldos en su balance de situación a 31</w:t>
      </w:r>
      <w:r>
        <w:rPr>
          <w:rFonts w:ascii="Times New Roman" w:eastAsia="Times New Roman" w:hAnsi="Times New Roman" w:cs="Times New Roman"/>
          <w:color w:val="19322F"/>
          <w:kern w:val="0"/>
          <w:lang w:eastAsia="es-ES"/>
          <w14:ligatures w14:val="none"/>
        </w:rPr>
        <w:t>/12/</w:t>
      </w:r>
      <w:r w:rsidRPr="003B54BB">
        <w:rPr>
          <w:rFonts w:ascii="Times New Roman" w:eastAsia="Times New Roman" w:hAnsi="Times New Roman" w:cs="Times New Roman"/>
          <w:color w:val="19322F"/>
          <w:kern w:val="0"/>
          <w:lang w:eastAsia="es-ES"/>
          <w14:ligatures w14:val="none"/>
        </w:rPr>
        <w:t>20X3:</w:t>
      </w:r>
    </w:p>
    <w:p w14:paraId="6CEDEAD0" w14:textId="77777777" w:rsidR="003B54BB" w:rsidRPr="003B54BB" w:rsidRDefault="003B54BB"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46DCD21C" w14:textId="78F14F7B" w:rsidR="003B54BB" w:rsidRPr="003B54BB" w:rsidRDefault="003B54BB" w:rsidP="003B54BB">
      <w:pPr>
        <w:shd w:val="clear" w:color="auto" w:fill="FFFFFF"/>
        <w:spacing w:after="0" w:line="240" w:lineRule="auto"/>
        <w:ind w:firstLine="708"/>
        <w:jc w:val="both"/>
        <w:textAlignment w:val="baseline"/>
        <w:rPr>
          <w:rFonts w:ascii="Times New Roman" w:hAnsi="Times New Roman" w:cs="Times New Roman"/>
          <w:b/>
          <w:bCs/>
        </w:rPr>
      </w:pPr>
      <w:r w:rsidRPr="003B54BB">
        <w:rPr>
          <w:rFonts w:ascii="Times New Roman" w:hAnsi="Times New Roman" w:cs="Times New Roman"/>
          <w:b/>
          <w:bCs/>
        </w:rPr>
        <w:t xml:space="preserve">ACTIVO </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sidRPr="003B54BB">
        <w:rPr>
          <w:rFonts w:ascii="Times New Roman" w:hAnsi="Times New Roman" w:cs="Times New Roman"/>
          <w:b/>
          <w:bCs/>
        </w:rPr>
        <w:t xml:space="preserve">PASIVO Y NETO </w:t>
      </w:r>
    </w:p>
    <w:p w14:paraId="6C87B10E" w14:textId="601046AF" w:rsidR="003B54BB" w:rsidRPr="003B54BB" w:rsidRDefault="006A6F43" w:rsidP="003B54BB">
      <w:pPr>
        <w:shd w:val="clear" w:color="auto" w:fill="FFFFFF"/>
        <w:spacing w:after="0" w:line="240" w:lineRule="auto"/>
        <w:jc w:val="both"/>
        <w:textAlignment w:val="baseline"/>
        <w:rPr>
          <w:rFonts w:ascii="Times New Roman" w:hAnsi="Times New Roman" w:cs="Times New Roman"/>
        </w:rPr>
      </w:pPr>
      <w:r>
        <w:rPr>
          <w:rFonts w:ascii="Times New Roman" w:hAnsi="Times New Roman" w:cs="Times New Roman"/>
        </w:rPr>
        <w:t xml:space="preserve">    </w:t>
      </w:r>
      <w:r w:rsidR="003B54BB" w:rsidRPr="003B54BB">
        <w:rPr>
          <w:rFonts w:ascii="Times New Roman" w:hAnsi="Times New Roman" w:cs="Times New Roman"/>
        </w:rPr>
        <w:t xml:space="preserve">20.000 </w:t>
      </w:r>
      <w:r w:rsidR="003B54BB">
        <w:rPr>
          <w:rFonts w:ascii="Times New Roman" w:hAnsi="Times New Roman" w:cs="Times New Roman"/>
        </w:rPr>
        <w:tab/>
      </w:r>
      <w:r w:rsidR="003B54BB" w:rsidRPr="003B54BB">
        <w:rPr>
          <w:rFonts w:ascii="Times New Roman" w:hAnsi="Times New Roman" w:cs="Times New Roman"/>
        </w:rPr>
        <w:t xml:space="preserve">Investigación y Desarrollo </w:t>
      </w:r>
      <w:r w:rsidR="003B54BB">
        <w:rPr>
          <w:rFonts w:ascii="Times New Roman" w:hAnsi="Times New Roman" w:cs="Times New Roman"/>
        </w:rPr>
        <w:tab/>
      </w:r>
      <w:r w:rsidR="003B54BB" w:rsidRPr="003B54BB">
        <w:rPr>
          <w:rFonts w:ascii="Times New Roman" w:hAnsi="Times New Roman" w:cs="Times New Roman"/>
        </w:rPr>
        <w:t xml:space="preserve">Capital Social </w:t>
      </w:r>
      <w:r w:rsidR="003B54BB" w:rsidRPr="003B54BB">
        <w:rPr>
          <w:rFonts w:ascii="Times New Roman" w:hAnsi="Times New Roman" w:cs="Times New Roman"/>
        </w:rPr>
        <w:t xml:space="preserve"> </w:t>
      </w:r>
      <w:r w:rsidR="003B54BB">
        <w:rPr>
          <w:rFonts w:ascii="Times New Roman" w:hAnsi="Times New Roman" w:cs="Times New Roman"/>
        </w:rPr>
        <w:tab/>
      </w:r>
      <w:r w:rsidR="003B54BB">
        <w:rPr>
          <w:rFonts w:ascii="Times New Roman" w:hAnsi="Times New Roman" w:cs="Times New Roman"/>
        </w:rPr>
        <w:tab/>
      </w:r>
      <w:r w:rsidR="003B54BB">
        <w:rPr>
          <w:rFonts w:ascii="Times New Roman" w:hAnsi="Times New Roman" w:cs="Times New Roman"/>
        </w:rPr>
        <w:tab/>
      </w:r>
      <w:r w:rsidR="003B54BB" w:rsidRPr="003B54BB">
        <w:rPr>
          <w:rFonts w:ascii="Times New Roman" w:hAnsi="Times New Roman" w:cs="Times New Roman"/>
        </w:rPr>
        <w:t>1.500.000</w:t>
      </w:r>
    </w:p>
    <w:p w14:paraId="6CB3BDA8" w14:textId="6B749AD0" w:rsidR="003B54BB" w:rsidRPr="003B54BB" w:rsidRDefault="006A6F43" w:rsidP="003B54BB">
      <w:pPr>
        <w:shd w:val="clear" w:color="auto" w:fill="FFFFFF"/>
        <w:spacing w:after="0" w:line="240" w:lineRule="auto"/>
        <w:jc w:val="both"/>
        <w:textAlignment w:val="baseline"/>
        <w:rPr>
          <w:rFonts w:ascii="Times New Roman" w:hAnsi="Times New Roman" w:cs="Times New Roman"/>
        </w:rPr>
      </w:pPr>
      <w:r>
        <w:rPr>
          <w:rFonts w:ascii="Times New Roman" w:hAnsi="Times New Roman" w:cs="Times New Roman"/>
        </w:rPr>
        <w:t xml:space="preserve">    </w:t>
      </w:r>
      <w:r w:rsidR="003B54BB" w:rsidRPr="003B54BB">
        <w:rPr>
          <w:rFonts w:ascii="Times New Roman" w:hAnsi="Times New Roman" w:cs="Times New Roman"/>
        </w:rPr>
        <w:t xml:space="preserve">85.000 </w:t>
      </w:r>
      <w:r w:rsidR="003B54BB">
        <w:rPr>
          <w:rFonts w:ascii="Times New Roman" w:hAnsi="Times New Roman" w:cs="Times New Roman"/>
        </w:rPr>
        <w:tab/>
      </w:r>
      <w:r w:rsidR="003B54BB" w:rsidRPr="003B54BB">
        <w:rPr>
          <w:rFonts w:ascii="Times New Roman" w:hAnsi="Times New Roman" w:cs="Times New Roman"/>
        </w:rPr>
        <w:t xml:space="preserve">Fondo de Comercio </w:t>
      </w:r>
      <w:r w:rsidR="003B54BB">
        <w:rPr>
          <w:rFonts w:ascii="Times New Roman" w:hAnsi="Times New Roman" w:cs="Times New Roman"/>
        </w:rPr>
        <w:tab/>
      </w:r>
      <w:r w:rsidR="003B54BB">
        <w:rPr>
          <w:rFonts w:ascii="Times New Roman" w:hAnsi="Times New Roman" w:cs="Times New Roman"/>
        </w:rPr>
        <w:tab/>
      </w:r>
      <w:r w:rsidR="003B54BB" w:rsidRPr="003B54BB">
        <w:rPr>
          <w:rFonts w:ascii="Times New Roman" w:hAnsi="Times New Roman" w:cs="Times New Roman"/>
        </w:rPr>
        <w:t>(Desembolsos pd</w:t>
      </w:r>
      <w:r w:rsidR="003B54BB">
        <w:rPr>
          <w:rFonts w:ascii="Times New Roman" w:hAnsi="Times New Roman" w:cs="Times New Roman"/>
        </w:rPr>
        <w:t>t</w:t>
      </w:r>
      <w:r w:rsidR="003B54BB" w:rsidRPr="003B54BB">
        <w:rPr>
          <w:rFonts w:ascii="Times New Roman" w:hAnsi="Times New Roman" w:cs="Times New Roman"/>
        </w:rPr>
        <w:t>es s</w:t>
      </w:r>
      <w:r w:rsidR="003B54BB">
        <w:rPr>
          <w:rFonts w:ascii="Times New Roman" w:hAnsi="Times New Roman" w:cs="Times New Roman"/>
        </w:rPr>
        <w:t>/</w:t>
      </w:r>
      <w:r w:rsidR="003B54BB" w:rsidRPr="003B54BB">
        <w:rPr>
          <w:rFonts w:ascii="Times New Roman" w:hAnsi="Times New Roman" w:cs="Times New Roman"/>
        </w:rPr>
        <w:t xml:space="preserve">acciones) </w:t>
      </w:r>
      <w:r>
        <w:rPr>
          <w:rFonts w:ascii="Times New Roman" w:hAnsi="Times New Roman" w:cs="Times New Roman"/>
        </w:rPr>
        <w:t xml:space="preserve"> </w:t>
      </w:r>
      <w:r w:rsidR="003B54BB" w:rsidRPr="003B54BB">
        <w:rPr>
          <w:rFonts w:ascii="Times New Roman" w:hAnsi="Times New Roman" w:cs="Times New Roman"/>
        </w:rPr>
        <w:t>(130.000)</w:t>
      </w:r>
    </w:p>
    <w:p w14:paraId="65AF75AF" w14:textId="74FDA75A" w:rsidR="003B54BB" w:rsidRPr="003B54BB" w:rsidRDefault="006A6F43" w:rsidP="003B54BB">
      <w:pPr>
        <w:shd w:val="clear" w:color="auto" w:fill="FFFFFF"/>
        <w:spacing w:after="0" w:line="240" w:lineRule="auto"/>
        <w:jc w:val="both"/>
        <w:textAlignment w:val="baseline"/>
        <w:rPr>
          <w:rFonts w:ascii="Times New Roman" w:hAnsi="Times New Roman" w:cs="Times New Roman"/>
        </w:rPr>
      </w:pPr>
      <w:r>
        <w:rPr>
          <w:rFonts w:ascii="Times New Roman" w:hAnsi="Times New Roman" w:cs="Times New Roman"/>
        </w:rPr>
        <w:t xml:space="preserve">   </w:t>
      </w:r>
      <w:r w:rsidR="003B54BB" w:rsidRPr="003B54BB">
        <w:rPr>
          <w:rFonts w:ascii="Times New Roman" w:hAnsi="Times New Roman" w:cs="Times New Roman"/>
        </w:rPr>
        <w:t xml:space="preserve">240.000 </w:t>
      </w:r>
      <w:r w:rsidR="003B54BB">
        <w:rPr>
          <w:rFonts w:ascii="Times New Roman" w:hAnsi="Times New Roman" w:cs="Times New Roman"/>
        </w:rPr>
        <w:tab/>
      </w:r>
      <w:r w:rsidR="003B54BB" w:rsidRPr="003B54BB">
        <w:rPr>
          <w:rFonts w:ascii="Times New Roman" w:hAnsi="Times New Roman" w:cs="Times New Roman"/>
        </w:rPr>
        <w:t xml:space="preserve">Propiedad Industrial </w:t>
      </w:r>
      <w:r w:rsidR="003B54BB">
        <w:rPr>
          <w:rFonts w:ascii="Times New Roman" w:hAnsi="Times New Roman" w:cs="Times New Roman"/>
        </w:rPr>
        <w:tab/>
      </w:r>
      <w:r w:rsidR="003B54BB">
        <w:rPr>
          <w:rFonts w:ascii="Times New Roman" w:hAnsi="Times New Roman" w:cs="Times New Roman"/>
        </w:rPr>
        <w:tab/>
      </w:r>
      <w:r w:rsidR="003B54BB" w:rsidRPr="003B54BB">
        <w:rPr>
          <w:rFonts w:ascii="Times New Roman" w:hAnsi="Times New Roman" w:cs="Times New Roman"/>
        </w:rPr>
        <w:t xml:space="preserve">Reserva Legal </w:t>
      </w:r>
      <w:r w:rsidR="003B54BB" w:rsidRPr="003B54BB">
        <w:rPr>
          <w:rFonts w:ascii="Times New Roman" w:hAnsi="Times New Roman" w:cs="Times New Roman"/>
        </w:rPr>
        <w:t xml:space="preserve"> </w:t>
      </w:r>
      <w:r w:rsidR="003B54BB">
        <w:rPr>
          <w:rFonts w:ascii="Times New Roman" w:hAnsi="Times New Roman" w:cs="Times New Roman"/>
        </w:rPr>
        <w:tab/>
      </w:r>
      <w:r w:rsidR="003B54BB">
        <w:rPr>
          <w:rFonts w:ascii="Times New Roman" w:hAnsi="Times New Roman" w:cs="Times New Roman"/>
        </w:rPr>
        <w:tab/>
      </w:r>
      <w:r w:rsidR="003B54BB">
        <w:rPr>
          <w:rFonts w:ascii="Times New Roman" w:hAnsi="Times New Roman" w:cs="Times New Roman"/>
        </w:rPr>
        <w:tab/>
      </w:r>
      <w:r>
        <w:rPr>
          <w:rFonts w:ascii="Times New Roman" w:hAnsi="Times New Roman" w:cs="Times New Roman"/>
        </w:rPr>
        <w:t xml:space="preserve">   </w:t>
      </w:r>
      <w:r w:rsidR="003B54BB" w:rsidRPr="003B54BB">
        <w:rPr>
          <w:rFonts w:ascii="Times New Roman" w:hAnsi="Times New Roman" w:cs="Times New Roman"/>
        </w:rPr>
        <w:t>180.000</w:t>
      </w:r>
    </w:p>
    <w:p w14:paraId="46AFBF18" w14:textId="29DAE89D" w:rsidR="003B54BB" w:rsidRPr="003B54BB" w:rsidRDefault="003B54BB" w:rsidP="003B54BB">
      <w:pPr>
        <w:shd w:val="clear" w:color="auto" w:fill="FFFFFF"/>
        <w:spacing w:after="0" w:line="240" w:lineRule="auto"/>
        <w:jc w:val="both"/>
        <w:textAlignment w:val="baseline"/>
        <w:rPr>
          <w:rFonts w:ascii="Times New Roman" w:hAnsi="Times New Roman" w:cs="Times New Roman"/>
        </w:rPr>
      </w:pPr>
      <w:r w:rsidRPr="003B54BB">
        <w:rPr>
          <w:rFonts w:ascii="Times New Roman" w:hAnsi="Times New Roman" w:cs="Times New Roman"/>
        </w:rPr>
        <w:t xml:space="preserve">1.000.000 </w:t>
      </w:r>
      <w:r>
        <w:rPr>
          <w:rFonts w:ascii="Times New Roman" w:hAnsi="Times New Roman" w:cs="Times New Roman"/>
        </w:rPr>
        <w:tab/>
      </w:r>
      <w:r w:rsidRPr="003B54BB">
        <w:rPr>
          <w:rFonts w:ascii="Times New Roman" w:hAnsi="Times New Roman" w:cs="Times New Roman"/>
        </w:rPr>
        <w:t xml:space="preserve">Inmovilizado material </w:t>
      </w:r>
      <w:r>
        <w:rPr>
          <w:rFonts w:ascii="Times New Roman" w:hAnsi="Times New Roman" w:cs="Times New Roman"/>
        </w:rPr>
        <w:tab/>
      </w:r>
      <w:r>
        <w:rPr>
          <w:rFonts w:ascii="Times New Roman" w:hAnsi="Times New Roman" w:cs="Times New Roman"/>
        </w:rPr>
        <w:tab/>
      </w:r>
      <w:r w:rsidRPr="003B54BB">
        <w:rPr>
          <w:rFonts w:ascii="Times New Roman" w:hAnsi="Times New Roman" w:cs="Times New Roman"/>
        </w:rPr>
        <w:t xml:space="preserve">Reservas voluntarias </w:t>
      </w:r>
      <w:r>
        <w:rPr>
          <w:rFonts w:ascii="Times New Roman" w:hAnsi="Times New Roman" w:cs="Times New Roman"/>
        </w:rPr>
        <w:tab/>
      </w:r>
      <w:r>
        <w:rPr>
          <w:rFonts w:ascii="Times New Roman" w:hAnsi="Times New Roman" w:cs="Times New Roman"/>
        </w:rPr>
        <w:tab/>
      </w:r>
      <w:r w:rsidR="006A6F43">
        <w:rPr>
          <w:rFonts w:ascii="Times New Roman" w:hAnsi="Times New Roman" w:cs="Times New Roman"/>
        </w:rPr>
        <w:t xml:space="preserve">     </w:t>
      </w:r>
      <w:r w:rsidRPr="003B54BB">
        <w:rPr>
          <w:rFonts w:ascii="Times New Roman" w:hAnsi="Times New Roman" w:cs="Times New Roman"/>
        </w:rPr>
        <w:t>14.000</w:t>
      </w:r>
    </w:p>
    <w:p w14:paraId="3E24003D" w14:textId="348105EB" w:rsidR="003B54BB" w:rsidRPr="003B54BB" w:rsidRDefault="006A6F43" w:rsidP="003B54BB">
      <w:pPr>
        <w:shd w:val="clear" w:color="auto" w:fill="FFFFFF"/>
        <w:spacing w:after="0" w:line="240" w:lineRule="auto"/>
        <w:jc w:val="both"/>
        <w:textAlignment w:val="baseline"/>
        <w:rPr>
          <w:rFonts w:ascii="Times New Roman" w:hAnsi="Times New Roman" w:cs="Times New Roman"/>
        </w:rPr>
      </w:pPr>
      <w:r>
        <w:rPr>
          <w:rFonts w:ascii="Times New Roman" w:hAnsi="Times New Roman" w:cs="Times New Roman"/>
        </w:rPr>
        <w:t xml:space="preserve">     </w:t>
      </w:r>
      <w:r w:rsidR="003B54BB" w:rsidRPr="003B54BB">
        <w:rPr>
          <w:rFonts w:ascii="Times New Roman" w:hAnsi="Times New Roman" w:cs="Times New Roman"/>
        </w:rPr>
        <w:t xml:space="preserve">80.000 </w:t>
      </w:r>
      <w:r w:rsidR="003B54BB">
        <w:rPr>
          <w:rFonts w:ascii="Times New Roman" w:hAnsi="Times New Roman" w:cs="Times New Roman"/>
        </w:rPr>
        <w:tab/>
      </w:r>
      <w:r w:rsidR="003B54BB" w:rsidRPr="003B54BB">
        <w:rPr>
          <w:rFonts w:ascii="Times New Roman" w:hAnsi="Times New Roman" w:cs="Times New Roman"/>
        </w:rPr>
        <w:t xml:space="preserve">Existencias </w:t>
      </w:r>
      <w:r w:rsidR="003B54BB">
        <w:rPr>
          <w:rFonts w:ascii="Times New Roman" w:hAnsi="Times New Roman" w:cs="Times New Roman"/>
        </w:rPr>
        <w:tab/>
      </w:r>
      <w:r w:rsidR="003B54BB">
        <w:rPr>
          <w:rFonts w:ascii="Times New Roman" w:hAnsi="Times New Roman" w:cs="Times New Roman"/>
        </w:rPr>
        <w:tab/>
      </w:r>
      <w:r w:rsidR="003B54BB">
        <w:rPr>
          <w:rFonts w:ascii="Times New Roman" w:hAnsi="Times New Roman" w:cs="Times New Roman"/>
        </w:rPr>
        <w:tab/>
      </w:r>
      <w:r w:rsidR="003B54BB" w:rsidRPr="003B54BB">
        <w:rPr>
          <w:rFonts w:ascii="Times New Roman" w:hAnsi="Times New Roman" w:cs="Times New Roman"/>
        </w:rPr>
        <w:t xml:space="preserve">Resultado ejercicio 20X3 </w:t>
      </w:r>
      <w:r w:rsidR="003B54BB">
        <w:rPr>
          <w:rFonts w:ascii="Times New Roman" w:hAnsi="Times New Roman" w:cs="Times New Roman"/>
        </w:rPr>
        <w:tab/>
      </w:r>
      <w:r>
        <w:rPr>
          <w:rFonts w:ascii="Times New Roman" w:hAnsi="Times New Roman" w:cs="Times New Roman"/>
        </w:rPr>
        <w:t xml:space="preserve">     </w:t>
      </w:r>
      <w:r w:rsidR="003B54BB" w:rsidRPr="003B54BB">
        <w:rPr>
          <w:rFonts w:ascii="Times New Roman" w:hAnsi="Times New Roman" w:cs="Times New Roman"/>
        </w:rPr>
        <w:t xml:space="preserve">26.000 </w:t>
      </w:r>
    </w:p>
    <w:p w14:paraId="13C2DA85" w14:textId="625753C5" w:rsidR="003B54BB" w:rsidRPr="003B54BB" w:rsidRDefault="003B54BB" w:rsidP="003B54BB">
      <w:pPr>
        <w:shd w:val="clear" w:color="auto" w:fill="FFFFFF"/>
        <w:spacing w:after="0" w:line="240" w:lineRule="auto"/>
        <w:ind w:left="708" w:firstLine="708"/>
        <w:jc w:val="both"/>
        <w:textAlignment w:val="baseline"/>
        <w:rPr>
          <w:rFonts w:ascii="Times New Roman" w:hAnsi="Times New Roman" w:cs="Times New Roman"/>
        </w:rPr>
      </w:pPr>
      <w:r w:rsidRPr="003B54BB">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3B54BB">
        <w:rPr>
          <w:rFonts w:ascii="Times New Roman" w:hAnsi="Times New Roman" w:cs="Times New Roman"/>
        </w:rPr>
        <w:t>(…)</w:t>
      </w:r>
    </w:p>
    <w:p w14:paraId="4A0FB692" w14:textId="3FB92AE3" w:rsidR="003B54BB" w:rsidRPr="006A6F43" w:rsidRDefault="003B54BB" w:rsidP="003B54BB">
      <w:pPr>
        <w:shd w:val="clear" w:color="auto" w:fill="FFFFFF"/>
        <w:spacing w:after="0" w:line="240" w:lineRule="auto"/>
        <w:jc w:val="both"/>
        <w:textAlignment w:val="baseline"/>
        <w:rPr>
          <w:rFonts w:ascii="Times New Roman" w:eastAsia="Times New Roman" w:hAnsi="Times New Roman" w:cs="Times New Roman"/>
          <w:b/>
          <w:bCs/>
          <w:color w:val="19322F"/>
          <w:kern w:val="0"/>
          <w:lang w:eastAsia="es-ES"/>
          <w14:ligatures w14:val="none"/>
        </w:rPr>
      </w:pPr>
      <w:r w:rsidRPr="006A6F43">
        <w:rPr>
          <w:rFonts w:ascii="Times New Roman" w:hAnsi="Times New Roman" w:cs="Times New Roman"/>
          <w:b/>
          <w:bCs/>
        </w:rPr>
        <w:t xml:space="preserve">3.200.000 </w:t>
      </w:r>
      <w:r w:rsidRPr="006A6F43">
        <w:rPr>
          <w:rFonts w:ascii="Times New Roman" w:hAnsi="Times New Roman" w:cs="Times New Roman"/>
          <w:b/>
          <w:bCs/>
        </w:rPr>
        <w:tab/>
      </w:r>
      <w:r w:rsidRPr="006A6F43">
        <w:rPr>
          <w:rFonts w:ascii="Times New Roman" w:hAnsi="Times New Roman" w:cs="Times New Roman"/>
          <w:b/>
          <w:bCs/>
        </w:rPr>
        <w:t xml:space="preserve">TOTAL ACTIVO </w:t>
      </w:r>
      <w:r w:rsidRPr="006A6F43">
        <w:rPr>
          <w:rFonts w:ascii="Times New Roman" w:hAnsi="Times New Roman" w:cs="Times New Roman"/>
          <w:b/>
          <w:bCs/>
        </w:rPr>
        <w:tab/>
      </w:r>
      <w:r w:rsidRPr="006A6F43">
        <w:rPr>
          <w:rFonts w:ascii="Times New Roman" w:hAnsi="Times New Roman" w:cs="Times New Roman"/>
          <w:b/>
          <w:bCs/>
        </w:rPr>
        <w:tab/>
      </w:r>
      <w:r w:rsidRPr="006A6F43">
        <w:rPr>
          <w:rFonts w:ascii="Times New Roman" w:hAnsi="Times New Roman" w:cs="Times New Roman"/>
          <w:b/>
          <w:bCs/>
        </w:rPr>
        <w:t xml:space="preserve">TOTAL PASIVO </w:t>
      </w:r>
      <w:r w:rsidRPr="006A6F43">
        <w:rPr>
          <w:rFonts w:ascii="Times New Roman" w:hAnsi="Times New Roman" w:cs="Times New Roman"/>
          <w:b/>
          <w:bCs/>
        </w:rPr>
        <w:tab/>
      </w:r>
      <w:r w:rsidRPr="006A6F43">
        <w:rPr>
          <w:rFonts w:ascii="Times New Roman" w:hAnsi="Times New Roman" w:cs="Times New Roman"/>
          <w:b/>
          <w:bCs/>
        </w:rPr>
        <w:tab/>
      </w:r>
      <w:r w:rsidRPr="006A6F43">
        <w:rPr>
          <w:rFonts w:ascii="Times New Roman" w:hAnsi="Times New Roman" w:cs="Times New Roman"/>
          <w:b/>
          <w:bCs/>
        </w:rPr>
        <w:t>3.200.000</w:t>
      </w:r>
    </w:p>
    <w:p w14:paraId="6F4BBDD4" w14:textId="77777777" w:rsidR="003B54BB" w:rsidRPr="003B54BB" w:rsidRDefault="003B54BB"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4717C342" w14:textId="52EC3DA1" w:rsidR="003B54BB" w:rsidRPr="003B54BB" w:rsidRDefault="003B54BB"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lang w:eastAsia="es-ES"/>
          <w14:ligatures w14:val="none"/>
        </w:rPr>
        <w:t xml:space="preserve">El capital social está formado por 500.000 acciones de 3 </w:t>
      </w:r>
      <w:r w:rsidR="0031413F">
        <w:rPr>
          <w:rFonts w:ascii="Times New Roman" w:eastAsia="Times New Roman" w:hAnsi="Times New Roman" w:cs="Times New Roman"/>
          <w:color w:val="19322F"/>
          <w:kern w:val="0"/>
          <w:lang w:eastAsia="es-ES"/>
          <w14:ligatures w14:val="none"/>
        </w:rPr>
        <w:t>€</w:t>
      </w:r>
      <w:r w:rsidRPr="003B54BB">
        <w:rPr>
          <w:rFonts w:ascii="Times New Roman" w:eastAsia="Times New Roman" w:hAnsi="Times New Roman" w:cs="Times New Roman"/>
          <w:color w:val="19322F"/>
          <w:kern w:val="0"/>
          <w:lang w:eastAsia="es-ES"/>
          <w14:ligatures w14:val="none"/>
        </w:rPr>
        <w:t xml:space="preserve"> de valor nominal. Los desembolsos pendientes hacen referencia a 100.000 acciones.</w:t>
      </w:r>
    </w:p>
    <w:p w14:paraId="7AE16DED" w14:textId="77777777" w:rsidR="0031413F" w:rsidRDefault="0031413F"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75AA8B72" w14:textId="446A09E1" w:rsidR="003B54BB" w:rsidRPr="003B54BB" w:rsidRDefault="003B54BB"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lang w:eastAsia="es-ES"/>
          <w14:ligatures w14:val="none"/>
        </w:rPr>
        <w:t xml:space="preserve">En la ampliación correspondiente se acordó que parte del desembolso pendiente se realizaría el </w:t>
      </w:r>
      <w:r w:rsidR="0031413F">
        <w:rPr>
          <w:rFonts w:ascii="Times New Roman" w:eastAsia="Times New Roman" w:hAnsi="Times New Roman" w:cs="Times New Roman"/>
          <w:color w:val="19322F"/>
          <w:kern w:val="0"/>
          <w:lang w:eastAsia="es-ES"/>
          <w14:ligatures w14:val="none"/>
        </w:rPr>
        <w:t>0</w:t>
      </w:r>
      <w:r w:rsidRPr="003B54BB">
        <w:rPr>
          <w:rFonts w:ascii="Times New Roman" w:eastAsia="Times New Roman" w:hAnsi="Times New Roman" w:cs="Times New Roman"/>
          <w:color w:val="19322F"/>
          <w:kern w:val="0"/>
          <w:lang w:eastAsia="es-ES"/>
          <w14:ligatures w14:val="none"/>
        </w:rPr>
        <w:t>1</w:t>
      </w:r>
      <w:r w:rsidR="0031413F">
        <w:rPr>
          <w:rFonts w:ascii="Times New Roman" w:eastAsia="Times New Roman" w:hAnsi="Times New Roman" w:cs="Times New Roman"/>
          <w:color w:val="19322F"/>
          <w:kern w:val="0"/>
          <w:lang w:eastAsia="es-ES"/>
          <w14:ligatures w14:val="none"/>
        </w:rPr>
        <w:t>/07/</w:t>
      </w:r>
      <w:r w:rsidRPr="003B54BB">
        <w:rPr>
          <w:rFonts w:ascii="Times New Roman" w:eastAsia="Times New Roman" w:hAnsi="Times New Roman" w:cs="Times New Roman"/>
          <w:color w:val="19322F"/>
          <w:kern w:val="0"/>
          <w:lang w:eastAsia="es-ES"/>
          <w14:ligatures w14:val="none"/>
        </w:rPr>
        <w:t xml:space="preserve">20X4 mediante una aportación no dineraria consistente en una marca registrada para su explotación comercial por SALAMANCA. La aportación se efectuaría por parte del accionista ZAMORA, titular de 250.000 acciones de SALAMANCA. En el momento de la suscripción la marca tenía un valor razonable de 65.000 </w:t>
      </w:r>
      <w:r w:rsidR="0031413F">
        <w:rPr>
          <w:rFonts w:ascii="Times New Roman" w:eastAsia="Times New Roman" w:hAnsi="Times New Roman" w:cs="Times New Roman"/>
          <w:color w:val="19322F"/>
          <w:kern w:val="0"/>
          <w:lang w:eastAsia="es-ES"/>
          <w14:ligatures w14:val="none"/>
        </w:rPr>
        <w:t>€</w:t>
      </w:r>
      <w:r w:rsidRPr="003B54BB">
        <w:rPr>
          <w:rFonts w:ascii="Times New Roman" w:eastAsia="Times New Roman" w:hAnsi="Times New Roman" w:cs="Times New Roman"/>
          <w:color w:val="19322F"/>
          <w:kern w:val="0"/>
          <w:lang w:eastAsia="es-ES"/>
          <w14:ligatures w14:val="none"/>
        </w:rPr>
        <w:t>.</w:t>
      </w:r>
    </w:p>
    <w:p w14:paraId="197A1476" w14:textId="77777777" w:rsidR="0031413F" w:rsidRDefault="0031413F"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2AB497C4" w14:textId="3309C93E" w:rsidR="003B54BB" w:rsidRPr="0031413F" w:rsidRDefault="003B54BB" w:rsidP="003B54BB">
      <w:pPr>
        <w:shd w:val="clear" w:color="auto" w:fill="FFFFFF"/>
        <w:spacing w:after="0" w:line="240" w:lineRule="auto"/>
        <w:jc w:val="both"/>
        <w:textAlignment w:val="baseline"/>
        <w:rPr>
          <w:rFonts w:ascii="Times New Roman" w:eastAsia="Times New Roman" w:hAnsi="Times New Roman" w:cs="Times New Roman"/>
          <w:color w:val="19322F"/>
          <w:kern w:val="0"/>
          <w:u w:val="single"/>
          <w:lang w:eastAsia="es-ES"/>
          <w14:ligatures w14:val="none"/>
        </w:rPr>
      </w:pPr>
      <w:r w:rsidRPr="003B54BB">
        <w:rPr>
          <w:rFonts w:ascii="Times New Roman" w:eastAsia="Times New Roman" w:hAnsi="Times New Roman" w:cs="Times New Roman"/>
          <w:color w:val="19322F"/>
          <w:kern w:val="0"/>
          <w:u w:val="single"/>
          <w:lang w:eastAsia="es-ES"/>
          <w14:ligatures w14:val="none"/>
        </w:rPr>
        <w:t>Operaciones realizadas en el año 20X4</w:t>
      </w:r>
    </w:p>
    <w:p w14:paraId="05EE4867" w14:textId="77777777" w:rsidR="0031413F" w:rsidRPr="003B54BB" w:rsidRDefault="0031413F"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6D2EFDB6" w14:textId="77777777" w:rsidR="003B54BB" w:rsidRDefault="003B54BB" w:rsidP="0031413F">
      <w:pPr>
        <w:numPr>
          <w:ilvl w:val="0"/>
          <w:numId w:val="1"/>
        </w:numPr>
        <w:shd w:val="clear" w:color="auto" w:fill="FFFFFF"/>
        <w:spacing w:after="0" w:line="240" w:lineRule="auto"/>
        <w:ind w:left="357" w:hanging="357"/>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lang w:eastAsia="es-ES"/>
          <w14:ligatures w14:val="none"/>
        </w:rPr>
        <w:t>Con fecha 15 de febrero se reúne la Junta General de Accionistas que adopta, entre otros, los siguientes acuerdos:</w:t>
      </w:r>
    </w:p>
    <w:p w14:paraId="3BF58154" w14:textId="77777777" w:rsidR="007B40EE" w:rsidRPr="003B54BB" w:rsidRDefault="007B40EE" w:rsidP="007B40EE">
      <w:pPr>
        <w:shd w:val="clear" w:color="auto" w:fill="FFFFFF"/>
        <w:spacing w:after="0" w:line="240" w:lineRule="auto"/>
        <w:ind w:left="357"/>
        <w:jc w:val="both"/>
        <w:textAlignment w:val="baseline"/>
        <w:rPr>
          <w:rFonts w:ascii="Times New Roman" w:eastAsia="Times New Roman" w:hAnsi="Times New Roman" w:cs="Times New Roman"/>
          <w:color w:val="19322F"/>
          <w:kern w:val="0"/>
          <w:lang w:eastAsia="es-ES"/>
          <w14:ligatures w14:val="none"/>
        </w:rPr>
      </w:pPr>
    </w:p>
    <w:p w14:paraId="3EC82235" w14:textId="410AB8DA" w:rsidR="003B54BB" w:rsidRPr="003B54BB" w:rsidRDefault="0031413F" w:rsidP="0031413F">
      <w:pPr>
        <w:shd w:val="clear" w:color="auto" w:fill="FFFFFF"/>
        <w:spacing w:after="0" w:line="240" w:lineRule="auto"/>
        <w:ind w:left="708"/>
        <w:jc w:val="both"/>
        <w:textAlignment w:val="baseline"/>
        <w:rPr>
          <w:rFonts w:ascii="Times New Roman" w:eastAsia="Times New Roman" w:hAnsi="Times New Roman" w:cs="Times New Roman"/>
          <w:color w:val="19322F"/>
          <w:kern w:val="0"/>
          <w:lang w:eastAsia="es-ES"/>
          <w14:ligatures w14:val="none"/>
        </w:rPr>
      </w:pPr>
      <w:r>
        <w:rPr>
          <w:rFonts w:ascii="Times New Roman" w:eastAsia="Times New Roman" w:hAnsi="Times New Roman" w:cs="Times New Roman"/>
          <w:color w:val="19322F"/>
          <w:kern w:val="0"/>
          <w:lang w:eastAsia="es-ES"/>
          <w14:ligatures w14:val="none"/>
        </w:rPr>
        <w:t xml:space="preserve">- </w:t>
      </w:r>
      <w:r w:rsidR="003B54BB" w:rsidRPr="003B54BB">
        <w:rPr>
          <w:rFonts w:ascii="Times New Roman" w:eastAsia="Times New Roman" w:hAnsi="Times New Roman" w:cs="Times New Roman"/>
          <w:color w:val="19322F"/>
          <w:kern w:val="0"/>
          <w:lang w:eastAsia="es-ES"/>
          <w14:ligatures w14:val="none"/>
        </w:rPr>
        <w:t>Repartir el máximo beneficio posible utilizando para ello tanto el resultado del</w:t>
      </w:r>
      <w:r>
        <w:rPr>
          <w:rFonts w:ascii="Times New Roman" w:eastAsia="Times New Roman" w:hAnsi="Times New Roman" w:cs="Times New Roman"/>
          <w:color w:val="19322F"/>
          <w:kern w:val="0"/>
          <w:lang w:eastAsia="es-ES"/>
          <w14:ligatures w14:val="none"/>
        </w:rPr>
        <w:t xml:space="preserve"> </w:t>
      </w:r>
      <w:r w:rsidR="003B54BB" w:rsidRPr="003B54BB">
        <w:rPr>
          <w:rFonts w:ascii="Times New Roman" w:eastAsia="Times New Roman" w:hAnsi="Times New Roman" w:cs="Times New Roman"/>
          <w:color w:val="19322F"/>
          <w:kern w:val="0"/>
          <w:lang w:eastAsia="es-ES"/>
          <w14:ligatures w14:val="none"/>
        </w:rPr>
        <w:t>ejercicio 20X3 como las reservas disponibles.</w:t>
      </w:r>
    </w:p>
    <w:p w14:paraId="1ED52518" w14:textId="53626C3E" w:rsidR="003B54BB" w:rsidRDefault="0031413F" w:rsidP="0031413F">
      <w:pPr>
        <w:shd w:val="clear" w:color="auto" w:fill="FFFFFF"/>
        <w:spacing w:after="0" w:line="240" w:lineRule="auto"/>
        <w:ind w:left="708"/>
        <w:jc w:val="both"/>
        <w:textAlignment w:val="baseline"/>
        <w:rPr>
          <w:rFonts w:ascii="Times New Roman" w:eastAsia="Times New Roman" w:hAnsi="Times New Roman" w:cs="Times New Roman"/>
          <w:color w:val="19322F"/>
          <w:kern w:val="0"/>
          <w:lang w:eastAsia="es-ES"/>
          <w14:ligatures w14:val="none"/>
        </w:rPr>
      </w:pPr>
      <w:r>
        <w:rPr>
          <w:rFonts w:ascii="Times New Roman" w:eastAsia="Times New Roman" w:hAnsi="Times New Roman" w:cs="Times New Roman"/>
          <w:color w:val="19322F"/>
          <w:kern w:val="0"/>
          <w:lang w:eastAsia="es-ES"/>
          <w14:ligatures w14:val="none"/>
        </w:rPr>
        <w:t xml:space="preserve">- </w:t>
      </w:r>
      <w:r w:rsidR="003B54BB" w:rsidRPr="003B54BB">
        <w:rPr>
          <w:rFonts w:ascii="Times New Roman" w:eastAsia="Times New Roman" w:hAnsi="Times New Roman" w:cs="Times New Roman"/>
          <w:color w:val="19322F"/>
          <w:kern w:val="0"/>
          <w:lang w:eastAsia="es-ES"/>
          <w14:ligatures w14:val="none"/>
        </w:rPr>
        <w:t>Reclamar el desembolso pendiente monetario que deberá hacerse efectivo</w:t>
      </w:r>
      <w:r>
        <w:rPr>
          <w:rFonts w:ascii="Times New Roman" w:eastAsia="Times New Roman" w:hAnsi="Times New Roman" w:cs="Times New Roman"/>
          <w:color w:val="19322F"/>
          <w:kern w:val="0"/>
          <w:lang w:eastAsia="es-ES"/>
          <w14:ligatures w14:val="none"/>
        </w:rPr>
        <w:t xml:space="preserve"> </w:t>
      </w:r>
      <w:r w:rsidR="003B54BB" w:rsidRPr="003B54BB">
        <w:rPr>
          <w:rFonts w:ascii="Times New Roman" w:eastAsia="Times New Roman" w:hAnsi="Times New Roman" w:cs="Times New Roman"/>
          <w:color w:val="19322F"/>
          <w:kern w:val="0"/>
          <w:lang w:eastAsia="es-ES"/>
          <w14:ligatures w14:val="none"/>
        </w:rPr>
        <w:t>antes del 15 de marzo.</w:t>
      </w:r>
    </w:p>
    <w:p w14:paraId="754C35BE" w14:textId="77777777" w:rsidR="0031413F" w:rsidRPr="003B54BB" w:rsidRDefault="0031413F" w:rsidP="0031413F">
      <w:pPr>
        <w:shd w:val="clear" w:color="auto" w:fill="FFFFFF"/>
        <w:spacing w:after="0" w:line="240" w:lineRule="auto"/>
        <w:ind w:left="708"/>
        <w:jc w:val="both"/>
        <w:textAlignment w:val="baseline"/>
        <w:rPr>
          <w:rFonts w:ascii="Times New Roman" w:eastAsia="Times New Roman" w:hAnsi="Times New Roman" w:cs="Times New Roman"/>
          <w:color w:val="19322F"/>
          <w:kern w:val="0"/>
          <w:lang w:eastAsia="es-ES"/>
          <w14:ligatures w14:val="none"/>
        </w:rPr>
      </w:pPr>
    </w:p>
    <w:p w14:paraId="71FCDB63" w14:textId="07B6ADF2" w:rsidR="003B54BB" w:rsidRDefault="003B54BB" w:rsidP="0031413F">
      <w:pPr>
        <w:numPr>
          <w:ilvl w:val="0"/>
          <w:numId w:val="1"/>
        </w:numPr>
        <w:shd w:val="clear" w:color="auto" w:fill="FFFFFF"/>
        <w:spacing w:after="0" w:line="240" w:lineRule="auto"/>
        <w:ind w:left="357" w:hanging="357"/>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lang w:eastAsia="es-ES"/>
          <w14:ligatures w14:val="none"/>
        </w:rPr>
        <w:t>Con fecha 25 de febrero se procede al reparto del dividendo, por banco, siendo</w:t>
      </w:r>
      <w:r w:rsidR="0031413F">
        <w:rPr>
          <w:rFonts w:ascii="Times New Roman" w:eastAsia="Times New Roman" w:hAnsi="Times New Roman" w:cs="Times New Roman"/>
          <w:color w:val="19322F"/>
          <w:kern w:val="0"/>
          <w:lang w:eastAsia="es-ES"/>
          <w14:ligatures w14:val="none"/>
        </w:rPr>
        <w:t xml:space="preserve"> </w:t>
      </w:r>
      <w:r w:rsidRPr="003B54BB">
        <w:rPr>
          <w:rFonts w:ascii="Times New Roman" w:eastAsia="Times New Roman" w:hAnsi="Times New Roman" w:cs="Times New Roman"/>
          <w:color w:val="19322F"/>
          <w:kern w:val="0"/>
          <w:lang w:eastAsia="es-ES"/>
          <w14:ligatures w14:val="none"/>
        </w:rPr>
        <w:t>el tipo de retención aplicable del 19 %.</w:t>
      </w:r>
    </w:p>
    <w:p w14:paraId="3D6638A4" w14:textId="77777777" w:rsidR="0031413F" w:rsidRPr="003B54BB" w:rsidRDefault="0031413F" w:rsidP="0031413F">
      <w:pPr>
        <w:shd w:val="clear" w:color="auto" w:fill="FFFFFF"/>
        <w:spacing w:after="0" w:line="240" w:lineRule="auto"/>
        <w:ind w:left="357"/>
        <w:jc w:val="both"/>
        <w:textAlignment w:val="baseline"/>
        <w:rPr>
          <w:rFonts w:ascii="Times New Roman" w:eastAsia="Times New Roman" w:hAnsi="Times New Roman" w:cs="Times New Roman"/>
          <w:color w:val="19322F"/>
          <w:kern w:val="0"/>
          <w:lang w:eastAsia="es-ES"/>
          <w14:ligatures w14:val="none"/>
        </w:rPr>
      </w:pPr>
    </w:p>
    <w:p w14:paraId="0C7964B9" w14:textId="4D026DCB" w:rsidR="003B54BB" w:rsidRDefault="003B54BB" w:rsidP="0031413F">
      <w:pPr>
        <w:numPr>
          <w:ilvl w:val="0"/>
          <w:numId w:val="1"/>
        </w:numPr>
        <w:shd w:val="clear" w:color="auto" w:fill="FFFFFF"/>
        <w:spacing w:after="0" w:line="240" w:lineRule="auto"/>
        <w:ind w:left="357" w:hanging="357"/>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lang w:eastAsia="es-ES"/>
          <w14:ligatures w14:val="none"/>
        </w:rPr>
        <w:t xml:space="preserve">Se estima que el Fondo de Comercio, a </w:t>
      </w:r>
      <w:r w:rsidR="0031413F">
        <w:rPr>
          <w:rFonts w:ascii="Times New Roman" w:eastAsia="Times New Roman" w:hAnsi="Times New Roman" w:cs="Times New Roman"/>
          <w:color w:val="19322F"/>
          <w:kern w:val="0"/>
          <w:lang w:eastAsia="es-ES"/>
          <w14:ligatures w14:val="none"/>
        </w:rPr>
        <w:t>0</w:t>
      </w:r>
      <w:r w:rsidRPr="003B54BB">
        <w:rPr>
          <w:rFonts w:ascii="Times New Roman" w:eastAsia="Times New Roman" w:hAnsi="Times New Roman" w:cs="Times New Roman"/>
          <w:color w:val="19322F"/>
          <w:kern w:val="0"/>
          <w:lang w:eastAsia="es-ES"/>
          <w14:ligatures w14:val="none"/>
        </w:rPr>
        <w:t>1</w:t>
      </w:r>
      <w:r w:rsidR="0031413F">
        <w:rPr>
          <w:rFonts w:ascii="Times New Roman" w:eastAsia="Times New Roman" w:hAnsi="Times New Roman" w:cs="Times New Roman"/>
          <w:color w:val="19322F"/>
          <w:kern w:val="0"/>
          <w:lang w:eastAsia="es-ES"/>
          <w14:ligatures w14:val="none"/>
        </w:rPr>
        <w:t>/03/</w:t>
      </w:r>
      <w:r w:rsidRPr="003B54BB">
        <w:rPr>
          <w:rFonts w:ascii="Times New Roman" w:eastAsia="Times New Roman" w:hAnsi="Times New Roman" w:cs="Times New Roman"/>
          <w:color w:val="19322F"/>
          <w:kern w:val="0"/>
          <w:lang w:eastAsia="es-ES"/>
          <w14:ligatures w14:val="none"/>
        </w:rPr>
        <w:t>20X4, se ha deteriorado</w:t>
      </w:r>
      <w:r w:rsidR="0031413F">
        <w:rPr>
          <w:rFonts w:ascii="Times New Roman" w:eastAsia="Times New Roman" w:hAnsi="Times New Roman" w:cs="Times New Roman"/>
          <w:color w:val="19322F"/>
          <w:kern w:val="0"/>
          <w:lang w:eastAsia="es-ES"/>
          <w14:ligatures w14:val="none"/>
        </w:rPr>
        <w:t xml:space="preserve"> </w:t>
      </w:r>
      <w:r w:rsidRPr="003B54BB">
        <w:rPr>
          <w:rFonts w:ascii="Times New Roman" w:eastAsia="Times New Roman" w:hAnsi="Times New Roman" w:cs="Times New Roman"/>
          <w:color w:val="19322F"/>
          <w:kern w:val="0"/>
          <w:lang w:eastAsia="es-ES"/>
          <w14:ligatures w14:val="none"/>
        </w:rPr>
        <w:t xml:space="preserve">en 20.000 </w:t>
      </w:r>
      <w:r w:rsidR="0031413F">
        <w:rPr>
          <w:rFonts w:ascii="Times New Roman" w:eastAsia="Times New Roman" w:hAnsi="Times New Roman" w:cs="Times New Roman"/>
          <w:color w:val="19322F"/>
          <w:kern w:val="0"/>
          <w:lang w:eastAsia="es-ES"/>
          <w14:ligatures w14:val="none"/>
        </w:rPr>
        <w:t>€</w:t>
      </w:r>
      <w:r w:rsidRPr="003B54BB">
        <w:rPr>
          <w:rFonts w:ascii="Times New Roman" w:eastAsia="Times New Roman" w:hAnsi="Times New Roman" w:cs="Times New Roman"/>
          <w:color w:val="19322F"/>
          <w:kern w:val="0"/>
          <w:lang w:eastAsia="es-ES"/>
          <w14:ligatures w14:val="none"/>
        </w:rPr>
        <w:t>.</w:t>
      </w:r>
    </w:p>
    <w:p w14:paraId="7B294A46" w14:textId="77777777" w:rsidR="0031413F" w:rsidRPr="003B54BB" w:rsidRDefault="0031413F" w:rsidP="0031413F">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2819B525" w14:textId="714EFC80" w:rsidR="003B54BB" w:rsidRDefault="003B54BB" w:rsidP="0031413F">
      <w:pPr>
        <w:numPr>
          <w:ilvl w:val="0"/>
          <w:numId w:val="1"/>
        </w:numPr>
        <w:shd w:val="clear" w:color="auto" w:fill="FFFFFF"/>
        <w:spacing w:after="0" w:line="240" w:lineRule="auto"/>
        <w:ind w:left="357" w:hanging="357"/>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lang w:eastAsia="es-ES"/>
          <w14:ligatures w14:val="none"/>
        </w:rPr>
        <w:t>Una vez cumplido el plazo del desembolso efectivo, todos los accionistas han</w:t>
      </w:r>
      <w:r w:rsidR="0031413F">
        <w:rPr>
          <w:rFonts w:ascii="Times New Roman" w:eastAsia="Times New Roman" w:hAnsi="Times New Roman" w:cs="Times New Roman"/>
          <w:color w:val="19322F"/>
          <w:kern w:val="0"/>
          <w:lang w:eastAsia="es-ES"/>
          <w14:ligatures w14:val="none"/>
        </w:rPr>
        <w:t xml:space="preserve"> </w:t>
      </w:r>
      <w:r w:rsidRPr="003B54BB">
        <w:rPr>
          <w:rFonts w:ascii="Times New Roman" w:eastAsia="Times New Roman" w:hAnsi="Times New Roman" w:cs="Times New Roman"/>
          <w:color w:val="19322F"/>
          <w:kern w:val="0"/>
          <w:lang w:eastAsia="es-ES"/>
          <w14:ligatures w14:val="none"/>
        </w:rPr>
        <w:t>atendido el mismo excepto un titular de 5.000 acciones que es considerado en</w:t>
      </w:r>
      <w:r w:rsidR="0031413F">
        <w:rPr>
          <w:rFonts w:ascii="Times New Roman" w:eastAsia="Times New Roman" w:hAnsi="Times New Roman" w:cs="Times New Roman"/>
          <w:color w:val="19322F"/>
          <w:kern w:val="0"/>
          <w:lang w:eastAsia="es-ES"/>
          <w14:ligatures w14:val="none"/>
        </w:rPr>
        <w:t xml:space="preserve"> </w:t>
      </w:r>
      <w:r w:rsidRPr="003B54BB">
        <w:rPr>
          <w:rFonts w:ascii="Times New Roman" w:eastAsia="Times New Roman" w:hAnsi="Times New Roman" w:cs="Times New Roman"/>
          <w:color w:val="19322F"/>
          <w:kern w:val="0"/>
          <w:lang w:eastAsia="es-ES"/>
          <w14:ligatures w14:val="none"/>
        </w:rPr>
        <w:t>mora.</w:t>
      </w:r>
    </w:p>
    <w:p w14:paraId="077FFFEF" w14:textId="77777777" w:rsidR="0031413F" w:rsidRPr="003B54BB" w:rsidRDefault="0031413F" w:rsidP="0031413F">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7D471F29" w14:textId="4A58E107" w:rsidR="003B54BB" w:rsidRDefault="003B54BB" w:rsidP="0031413F">
      <w:pPr>
        <w:numPr>
          <w:ilvl w:val="0"/>
          <w:numId w:val="1"/>
        </w:numPr>
        <w:shd w:val="clear" w:color="auto" w:fill="FFFFFF"/>
        <w:spacing w:after="0" w:line="240" w:lineRule="auto"/>
        <w:ind w:left="357" w:hanging="357"/>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lang w:eastAsia="es-ES"/>
          <w14:ligatures w14:val="none"/>
        </w:rPr>
        <w:t>SALAMANCA procede a reclamar dicho dividendo pasivo. Los gastos asociados</w:t>
      </w:r>
      <w:r w:rsidR="0031413F">
        <w:rPr>
          <w:rFonts w:ascii="Times New Roman" w:eastAsia="Times New Roman" w:hAnsi="Times New Roman" w:cs="Times New Roman"/>
          <w:color w:val="19322F"/>
          <w:kern w:val="0"/>
          <w:lang w:eastAsia="es-ES"/>
          <w14:ligatures w14:val="none"/>
        </w:rPr>
        <w:t xml:space="preserve"> </w:t>
      </w:r>
      <w:r w:rsidRPr="003B54BB">
        <w:rPr>
          <w:rFonts w:ascii="Times New Roman" w:eastAsia="Times New Roman" w:hAnsi="Times New Roman" w:cs="Times New Roman"/>
          <w:color w:val="19322F"/>
          <w:kern w:val="0"/>
          <w:lang w:eastAsia="es-ES"/>
          <w14:ligatures w14:val="none"/>
        </w:rPr>
        <w:t xml:space="preserve">a esta reclamación ascienden a 300 </w:t>
      </w:r>
      <w:r w:rsidR="0031413F">
        <w:rPr>
          <w:rFonts w:ascii="Times New Roman" w:eastAsia="Times New Roman" w:hAnsi="Times New Roman" w:cs="Times New Roman"/>
          <w:color w:val="19322F"/>
          <w:kern w:val="0"/>
          <w:lang w:eastAsia="es-ES"/>
          <w14:ligatures w14:val="none"/>
        </w:rPr>
        <w:t>€</w:t>
      </w:r>
      <w:r w:rsidRPr="003B54BB">
        <w:rPr>
          <w:rFonts w:ascii="Times New Roman" w:eastAsia="Times New Roman" w:hAnsi="Times New Roman" w:cs="Times New Roman"/>
          <w:color w:val="19322F"/>
          <w:kern w:val="0"/>
          <w:lang w:eastAsia="es-ES"/>
          <w14:ligatures w14:val="none"/>
        </w:rPr>
        <w:t xml:space="preserve"> que son abonados por bancos.</w:t>
      </w:r>
    </w:p>
    <w:p w14:paraId="5A155096" w14:textId="77777777" w:rsidR="0031413F" w:rsidRPr="003B54BB" w:rsidRDefault="0031413F" w:rsidP="0031413F">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2C83561E" w14:textId="7A3AD73D" w:rsidR="003B54BB" w:rsidRDefault="003B54BB" w:rsidP="0031413F">
      <w:pPr>
        <w:numPr>
          <w:ilvl w:val="0"/>
          <w:numId w:val="1"/>
        </w:numPr>
        <w:shd w:val="clear" w:color="auto" w:fill="FFFFFF"/>
        <w:spacing w:after="0" w:line="240" w:lineRule="auto"/>
        <w:ind w:left="357" w:hanging="357"/>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lang w:eastAsia="es-ES"/>
          <w14:ligatures w14:val="none"/>
        </w:rPr>
        <w:t xml:space="preserve">Ante la imposibilidad de cobrar dicho dividendo se emiten los correspondientes duplicados. SALAMANCA enajena las acciones en el mercado, por valor de 13.500 </w:t>
      </w:r>
      <w:r w:rsidR="0031413F">
        <w:rPr>
          <w:rFonts w:ascii="Times New Roman" w:eastAsia="Times New Roman" w:hAnsi="Times New Roman" w:cs="Times New Roman"/>
          <w:color w:val="19322F"/>
          <w:kern w:val="0"/>
          <w:lang w:eastAsia="es-ES"/>
          <w14:ligatures w14:val="none"/>
        </w:rPr>
        <w:t>€</w:t>
      </w:r>
      <w:r w:rsidRPr="003B54BB">
        <w:rPr>
          <w:rFonts w:ascii="Times New Roman" w:eastAsia="Times New Roman" w:hAnsi="Times New Roman" w:cs="Times New Roman"/>
          <w:color w:val="19322F"/>
          <w:kern w:val="0"/>
          <w:lang w:eastAsia="es-ES"/>
          <w14:ligatures w14:val="none"/>
        </w:rPr>
        <w:t xml:space="preserve"> y procede a liquidar con el moroso. Los gastos asociados a la venta</w:t>
      </w:r>
      <w:r w:rsidR="0031413F">
        <w:rPr>
          <w:rFonts w:ascii="Times New Roman" w:eastAsia="Times New Roman" w:hAnsi="Times New Roman" w:cs="Times New Roman"/>
          <w:color w:val="19322F"/>
          <w:kern w:val="0"/>
          <w:lang w:eastAsia="es-ES"/>
          <w14:ligatures w14:val="none"/>
        </w:rPr>
        <w:t xml:space="preserve"> </w:t>
      </w:r>
      <w:r w:rsidRPr="003B54BB">
        <w:rPr>
          <w:rFonts w:ascii="Times New Roman" w:eastAsia="Times New Roman" w:hAnsi="Times New Roman" w:cs="Times New Roman"/>
          <w:color w:val="19322F"/>
          <w:kern w:val="0"/>
          <w:lang w:eastAsia="es-ES"/>
          <w14:ligatures w14:val="none"/>
        </w:rPr>
        <w:t xml:space="preserve">ascienden a 600 </w:t>
      </w:r>
      <w:r w:rsidR="0031413F">
        <w:rPr>
          <w:rFonts w:ascii="Times New Roman" w:eastAsia="Times New Roman" w:hAnsi="Times New Roman" w:cs="Times New Roman"/>
          <w:color w:val="19322F"/>
          <w:kern w:val="0"/>
          <w:lang w:eastAsia="es-ES"/>
          <w14:ligatures w14:val="none"/>
        </w:rPr>
        <w:t>€</w:t>
      </w:r>
      <w:r w:rsidRPr="003B54BB">
        <w:rPr>
          <w:rFonts w:ascii="Times New Roman" w:eastAsia="Times New Roman" w:hAnsi="Times New Roman" w:cs="Times New Roman"/>
          <w:color w:val="19322F"/>
          <w:kern w:val="0"/>
          <w:lang w:eastAsia="es-ES"/>
          <w14:ligatures w14:val="none"/>
        </w:rPr>
        <w:t>. Estas operaciones son realizadas por banco.</w:t>
      </w:r>
    </w:p>
    <w:p w14:paraId="0A0D4B55" w14:textId="77777777" w:rsidR="0031413F" w:rsidRPr="003B54BB" w:rsidRDefault="0031413F" w:rsidP="0031413F">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458B77DE" w14:textId="4F44C443" w:rsidR="003B54BB" w:rsidRPr="003B54BB" w:rsidRDefault="003B54BB" w:rsidP="0031413F">
      <w:pPr>
        <w:numPr>
          <w:ilvl w:val="0"/>
          <w:numId w:val="1"/>
        </w:numPr>
        <w:shd w:val="clear" w:color="auto" w:fill="FFFFFF"/>
        <w:spacing w:after="0" w:line="240" w:lineRule="auto"/>
        <w:ind w:left="357" w:hanging="357"/>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lang w:eastAsia="es-ES"/>
          <w14:ligatures w14:val="none"/>
        </w:rPr>
        <w:t>Con fecha 1 de mayo la sociedad procede al alquiler de un almacén por el que pagará 10.000</w:t>
      </w:r>
      <w:r w:rsidR="0031413F">
        <w:rPr>
          <w:rFonts w:ascii="Times New Roman" w:eastAsia="Times New Roman" w:hAnsi="Times New Roman" w:cs="Times New Roman"/>
          <w:color w:val="19322F"/>
          <w:kern w:val="0"/>
          <w:lang w:eastAsia="es-ES"/>
          <w14:ligatures w14:val="none"/>
        </w:rPr>
        <w:t>€</w:t>
      </w:r>
      <w:r w:rsidRPr="003B54BB">
        <w:rPr>
          <w:rFonts w:ascii="Times New Roman" w:eastAsia="Times New Roman" w:hAnsi="Times New Roman" w:cs="Times New Roman"/>
          <w:color w:val="19322F"/>
          <w:kern w:val="0"/>
          <w:lang w:eastAsia="es-ES"/>
          <w14:ligatures w14:val="none"/>
        </w:rPr>
        <w:t xml:space="preserve"> anuales. Abona el primer año y una anualidad en concepto de fianza. El contrato tiene una duración de 3 años.</w:t>
      </w:r>
    </w:p>
    <w:p w14:paraId="1282579E" w14:textId="0DCBD245" w:rsidR="003B54BB" w:rsidRDefault="003B54BB" w:rsidP="0031413F">
      <w:pPr>
        <w:numPr>
          <w:ilvl w:val="0"/>
          <w:numId w:val="1"/>
        </w:numPr>
        <w:shd w:val="clear" w:color="auto" w:fill="FFFFFF"/>
        <w:spacing w:after="0" w:line="240" w:lineRule="auto"/>
        <w:ind w:left="357" w:hanging="357"/>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lang w:eastAsia="es-ES"/>
          <w14:ligatures w14:val="none"/>
        </w:rPr>
        <w:lastRenderedPageBreak/>
        <w:t xml:space="preserve">El 1 de julio tiene lugar la firma de la escritura de cesión de la marca como aportación no dineraria por parte de ZAMORA. En ese momento la marca tiene un valor de mercado de 62.000 </w:t>
      </w:r>
      <w:r w:rsidR="0031413F">
        <w:rPr>
          <w:rFonts w:ascii="Times New Roman" w:eastAsia="Times New Roman" w:hAnsi="Times New Roman" w:cs="Times New Roman"/>
          <w:color w:val="19322F"/>
          <w:kern w:val="0"/>
          <w:lang w:eastAsia="es-ES"/>
          <w14:ligatures w14:val="none"/>
        </w:rPr>
        <w:t>€</w:t>
      </w:r>
      <w:r w:rsidRPr="003B54BB">
        <w:rPr>
          <w:rFonts w:ascii="Times New Roman" w:eastAsia="Times New Roman" w:hAnsi="Times New Roman" w:cs="Times New Roman"/>
          <w:color w:val="19322F"/>
          <w:kern w:val="0"/>
          <w:lang w:eastAsia="es-ES"/>
          <w14:ligatures w14:val="none"/>
        </w:rPr>
        <w:t xml:space="preserve">. El valor en libros para ZAMORA es de 60.000 </w:t>
      </w:r>
      <w:r w:rsidR="0031413F">
        <w:rPr>
          <w:rFonts w:ascii="Times New Roman" w:eastAsia="Times New Roman" w:hAnsi="Times New Roman" w:cs="Times New Roman"/>
          <w:color w:val="19322F"/>
          <w:kern w:val="0"/>
          <w:lang w:eastAsia="es-ES"/>
          <w14:ligatures w14:val="none"/>
        </w:rPr>
        <w:t>€</w:t>
      </w:r>
      <w:r w:rsidRPr="003B54BB">
        <w:rPr>
          <w:rFonts w:ascii="Times New Roman" w:eastAsia="Times New Roman" w:hAnsi="Times New Roman" w:cs="Times New Roman"/>
          <w:color w:val="19322F"/>
          <w:kern w:val="0"/>
          <w:lang w:eastAsia="es-ES"/>
          <w14:ligatures w14:val="none"/>
        </w:rPr>
        <w:t>.</w:t>
      </w:r>
    </w:p>
    <w:p w14:paraId="5911610F" w14:textId="77777777" w:rsidR="0031413F" w:rsidRPr="003B54BB" w:rsidRDefault="0031413F" w:rsidP="0031413F">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2D680551" w14:textId="706140EB" w:rsidR="003B54BB" w:rsidRDefault="003B54BB" w:rsidP="0031413F">
      <w:pPr>
        <w:numPr>
          <w:ilvl w:val="0"/>
          <w:numId w:val="1"/>
        </w:numPr>
        <w:shd w:val="clear" w:color="auto" w:fill="FFFFFF"/>
        <w:spacing w:after="0" w:line="240" w:lineRule="auto"/>
        <w:ind w:left="357" w:hanging="357"/>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lang w:eastAsia="es-ES"/>
          <w14:ligatures w14:val="none"/>
        </w:rPr>
        <w:t xml:space="preserve">Al finalizar el año 20X4 el valor del Fondo de Comercio se estima en 50.000 </w:t>
      </w:r>
      <w:r w:rsidR="0031413F">
        <w:rPr>
          <w:rFonts w:ascii="Times New Roman" w:eastAsia="Times New Roman" w:hAnsi="Times New Roman" w:cs="Times New Roman"/>
          <w:color w:val="19322F"/>
          <w:kern w:val="0"/>
          <w:lang w:eastAsia="es-ES"/>
          <w14:ligatures w14:val="none"/>
        </w:rPr>
        <w:t>€</w:t>
      </w:r>
      <w:r w:rsidRPr="003B54BB">
        <w:rPr>
          <w:rFonts w:ascii="Times New Roman" w:eastAsia="Times New Roman" w:hAnsi="Times New Roman" w:cs="Times New Roman"/>
          <w:color w:val="19322F"/>
          <w:kern w:val="0"/>
          <w:lang w:eastAsia="es-ES"/>
          <w14:ligatures w14:val="none"/>
        </w:rPr>
        <w:t xml:space="preserve">. La marca aportada por ZAMORA tiene un valor de mercado de 55.000 </w:t>
      </w:r>
      <w:r w:rsidR="0031413F">
        <w:rPr>
          <w:rFonts w:ascii="Times New Roman" w:eastAsia="Times New Roman" w:hAnsi="Times New Roman" w:cs="Times New Roman"/>
          <w:color w:val="19322F"/>
          <w:kern w:val="0"/>
          <w:lang w:eastAsia="es-ES"/>
          <w14:ligatures w14:val="none"/>
        </w:rPr>
        <w:t>€</w:t>
      </w:r>
      <w:r w:rsidRPr="003B54BB">
        <w:rPr>
          <w:rFonts w:ascii="Times New Roman" w:eastAsia="Times New Roman" w:hAnsi="Times New Roman" w:cs="Times New Roman"/>
          <w:color w:val="19322F"/>
          <w:kern w:val="0"/>
          <w:lang w:eastAsia="es-ES"/>
          <w14:ligatures w14:val="none"/>
        </w:rPr>
        <w:t>.</w:t>
      </w:r>
    </w:p>
    <w:p w14:paraId="6BD0C48C" w14:textId="77777777" w:rsidR="0031413F" w:rsidRPr="003B54BB" w:rsidRDefault="0031413F" w:rsidP="0031413F">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5435CDF9" w14:textId="7CEC92B3" w:rsidR="003B54BB" w:rsidRPr="003B54BB" w:rsidRDefault="003B54BB"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bdr w:val="none" w:sz="0" w:space="0" w:color="auto" w:frame="1"/>
          <w:lang w:eastAsia="es-ES"/>
          <w14:ligatures w14:val="none"/>
        </w:rPr>
        <w:t>TRABAJO A REALIZAR:</w:t>
      </w:r>
      <w:r w:rsidR="0031413F">
        <w:rPr>
          <w:rFonts w:ascii="Times New Roman" w:eastAsia="Times New Roman" w:hAnsi="Times New Roman" w:cs="Times New Roman"/>
          <w:color w:val="19322F"/>
          <w:kern w:val="0"/>
          <w:bdr w:val="none" w:sz="0" w:space="0" w:color="auto" w:frame="1"/>
          <w:lang w:eastAsia="es-ES"/>
          <w14:ligatures w14:val="none"/>
        </w:rPr>
        <w:t xml:space="preserve"> r</w:t>
      </w:r>
      <w:r w:rsidRPr="003B54BB">
        <w:rPr>
          <w:rFonts w:ascii="Times New Roman" w:eastAsia="Times New Roman" w:hAnsi="Times New Roman" w:cs="Times New Roman"/>
          <w:color w:val="19322F"/>
          <w:kern w:val="0"/>
          <w:bdr w:val="none" w:sz="0" w:space="0" w:color="auto" w:frame="1"/>
          <w:lang w:eastAsia="es-ES"/>
          <w14:ligatures w14:val="none"/>
        </w:rPr>
        <w:t>ealice las anotaciones contables que procedan de la información suministrada, de las Sociedades SALAMANCA y ZAMORA siguiendo el orden de las operaciones descritas en los puntos anteriores, del ejercicio 20X4.</w:t>
      </w:r>
    </w:p>
    <w:p w14:paraId="5ECBED3A" w14:textId="77777777" w:rsidR="006B1245" w:rsidRDefault="006B1245" w:rsidP="003B54BB">
      <w:pPr>
        <w:shd w:val="clear" w:color="auto" w:fill="FFFFFF"/>
        <w:spacing w:after="0" w:line="240" w:lineRule="auto"/>
        <w:jc w:val="both"/>
        <w:textAlignment w:val="baseline"/>
        <w:rPr>
          <w:rFonts w:ascii="Times New Roman" w:eastAsia="Times New Roman" w:hAnsi="Times New Roman" w:cs="Times New Roman"/>
          <w:i/>
          <w:iCs/>
          <w:color w:val="19322F"/>
          <w:kern w:val="0"/>
          <w:bdr w:val="none" w:sz="0" w:space="0" w:color="auto" w:frame="1"/>
          <w:lang w:eastAsia="es-ES"/>
          <w14:ligatures w14:val="none"/>
        </w:rPr>
      </w:pPr>
    </w:p>
    <w:p w14:paraId="2F2BA086" w14:textId="1C114D37" w:rsidR="003B54BB" w:rsidRDefault="003B54BB" w:rsidP="003B54BB">
      <w:pPr>
        <w:shd w:val="clear" w:color="auto" w:fill="FFFFFF"/>
        <w:spacing w:after="0" w:line="240" w:lineRule="auto"/>
        <w:jc w:val="both"/>
        <w:textAlignment w:val="baseline"/>
        <w:rPr>
          <w:rFonts w:ascii="Times New Roman" w:eastAsia="Times New Roman" w:hAnsi="Times New Roman" w:cs="Times New Roman"/>
          <w:i/>
          <w:iCs/>
          <w:color w:val="19322F"/>
          <w:kern w:val="0"/>
          <w:bdr w:val="none" w:sz="0" w:space="0" w:color="auto" w:frame="1"/>
          <w:lang w:eastAsia="es-ES"/>
          <w14:ligatures w14:val="none"/>
        </w:rPr>
      </w:pPr>
      <w:r w:rsidRPr="003B54BB">
        <w:rPr>
          <w:rFonts w:ascii="Times New Roman" w:eastAsia="Times New Roman" w:hAnsi="Times New Roman" w:cs="Times New Roman"/>
          <w:i/>
          <w:iCs/>
          <w:color w:val="19322F"/>
          <w:kern w:val="0"/>
          <w:bdr w:val="none" w:sz="0" w:space="0" w:color="auto" w:frame="1"/>
          <w:lang w:eastAsia="es-ES"/>
          <w14:ligatures w14:val="none"/>
        </w:rPr>
        <w:t>En la resolución del supuesto deberá tener en cuenta lo siguiente:</w:t>
      </w:r>
    </w:p>
    <w:p w14:paraId="4DD4C3C6" w14:textId="77777777" w:rsidR="007B40EE" w:rsidRPr="003B54BB" w:rsidRDefault="007B40EE"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37BA1111" w14:textId="42233B21" w:rsidR="003B54BB" w:rsidRPr="003B54BB" w:rsidRDefault="003B54BB" w:rsidP="003B54BB">
      <w:pPr>
        <w:numPr>
          <w:ilvl w:val="0"/>
          <w:numId w:val="4"/>
        </w:numPr>
        <w:shd w:val="clear" w:color="auto" w:fill="FFFFFF"/>
        <w:spacing w:after="0" w:line="240" w:lineRule="auto"/>
        <w:ind w:left="1170"/>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lang w:eastAsia="es-ES"/>
          <w14:ligatures w14:val="none"/>
        </w:rPr>
        <w:t> </w:t>
      </w:r>
      <w:r w:rsidRPr="003B54BB">
        <w:rPr>
          <w:rFonts w:ascii="Times New Roman" w:eastAsia="Times New Roman" w:hAnsi="Times New Roman" w:cs="Times New Roman"/>
          <w:i/>
          <w:iCs/>
          <w:color w:val="19322F"/>
          <w:kern w:val="0"/>
          <w:bdr w:val="none" w:sz="0" w:space="0" w:color="auto" w:frame="1"/>
          <w:lang w:eastAsia="es-ES"/>
          <w14:ligatures w14:val="none"/>
        </w:rPr>
        <w:t>No es necesario que utilice las cuentas de los grupos ocho y nueve del PGC. No obstante, si lo considera oportuno puede hacerlo.</w:t>
      </w:r>
    </w:p>
    <w:p w14:paraId="782D9197" w14:textId="77777777" w:rsidR="003B54BB" w:rsidRPr="003B54BB" w:rsidRDefault="003B54BB" w:rsidP="003B54BB">
      <w:pPr>
        <w:numPr>
          <w:ilvl w:val="0"/>
          <w:numId w:val="4"/>
        </w:numPr>
        <w:shd w:val="clear" w:color="auto" w:fill="FFFFFF"/>
        <w:spacing w:after="0" w:line="240" w:lineRule="auto"/>
        <w:ind w:left="1170"/>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lang w:eastAsia="es-ES"/>
          <w14:ligatures w14:val="none"/>
        </w:rPr>
        <w:t> </w:t>
      </w:r>
      <w:r w:rsidRPr="003B54BB">
        <w:rPr>
          <w:rFonts w:ascii="Times New Roman" w:eastAsia="Times New Roman" w:hAnsi="Times New Roman" w:cs="Times New Roman"/>
          <w:i/>
          <w:iCs/>
          <w:color w:val="19322F"/>
          <w:kern w:val="0"/>
          <w:bdr w:val="none" w:sz="0" w:space="0" w:color="auto" w:frame="1"/>
          <w:lang w:eastAsia="es-ES"/>
          <w14:ligatures w14:val="none"/>
        </w:rPr>
        <w:t>En el caso de que el opositor estime que en algún punto de los apartados anteriores no es preciso realizar ninguna anotación contable, deberá hacerlo constar.</w:t>
      </w:r>
    </w:p>
    <w:p w14:paraId="07373496" w14:textId="77777777" w:rsidR="003B54BB" w:rsidRPr="003B54BB" w:rsidRDefault="003B54BB" w:rsidP="003B54BB">
      <w:pPr>
        <w:numPr>
          <w:ilvl w:val="0"/>
          <w:numId w:val="4"/>
        </w:numPr>
        <w:shd w:val="clear" w:color="auto" w:fill="FFFFFF"/>
        <w:spacing w:after="0" w:line="240" w:lineRule="auto"/>
        <w:ind w:left="1170"/>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lang w:eastAsia="es-ES"/>
          <w14:ligatures w14:val="none"/>
        </w:rPr>
        <w:t> </w:t>
      </w:r>
      <w:r w:rsidRPr="003B54BB">
        <w:rPr>
          <w:rFonts w:ascii="Times New Roman" w:eastAsia="Times New Roman" w:hAnsi="Times New Roman" w:cs="Times New Roman"/>
          <w:i/>
          <w:iCs/>
          <w:color w:val="19322F"/>
          <w:kern w:val="0"/>
          <w:bdr w:val="none" w:sz="0" w:space="0" w:color="auto" w:frame="1"/>
          <w:lang w:eastAsia="es-ES"/>
          <w14:ligatures w14:val="none"/>
        </w:rPr>
        <w:t>En las respuestas deberán identificarse claramente las cuentas de cargo y de abono, sin que sea suficiente limitarse a señalar códigos de cuentas exclusivamente. </w:t>
      </w:r>
    </w:p>
    <w:p w14:paraId="08069F53" w14:textId="77777777" w:rsidR="006B1245" w:rsidRDefault="006B1245" w:rsidP="003B54BB">
      <w:pPr>
        <w:shd w:val="clear" w:color="auto" w:fill="FFFFFF"/>
        <w:spacing w:after="0" w:line="240" w:lineRule="auto"/>
        <w:jc w:val="both"/>
        <w:textAlignment w:val="baseline"/>
        <w:rPr>
          <w:rFonts w:ascii="Times New Roman" w:eastAsia="Times New Roman" w:hAnsi="Times New Roman" w:cs="Times New Roman"/>
          <w:b/>
          <w:bCs/>
          <w:color w:val="19322F"/>
          <w:kern w:val="0"/>
          <w:u w:val="single"/>
          <w:bdr w:val="none" w:sz="0" w:space="0" w:color="auto" w:frame="1"/>
          <w:lang w:eastAsia="es-ES"/>
          <w14:ligatures w14:val="none"/>
        </w:rPr>
      </w:pPr>
    </w:p>
    <w:p w14:paraId="6BE9132A" w14:textId="188F68E8" w:rsidR="003B54BB" w:rsidRDefault="003B54BB" w:rsidP="003B54BB">
      <w:pPr>
        <w:shd w:val="clear" w:color="auto" w:fill="FFFFFF"/>
        <w:spacing w:after="0" w:line="240" w:lineRule="auto"/>
        <w:jc w:val="both"/>
        <w:textAlignment w:val="baseline"/>
        <w:rPr>
          <w:rFonts w:ascii="Times New Roman" w:eastAsia="Times New Roman" w:hAnsi="Times New Roman" w:cs="Times New Roman"/>
          <w:b/>
          <w:bCs/>
          <w:color w:val="19322F"/>
          <w:kern w:val="0"/>
          <w:u w:val="single"/>
          <w:bdr w:val="none" w:sz="0" w:space="0" w:color="auto" w:frame="1"/>
          <w:lang w:eastAsia="es-ES"/>
          <w14:ligatures w14:val="none"/>
        </w:rPr>
      </w:pPr>
      <w:r w:rsidRPr="003B54BB">
        <w:rPr>
          <w:rFonts w:ascii="Times New Roman" w:eastAsia="Times New Roman" w:hAnsi="Times New Roman" w:cs="Times New Roman"/>
          <w:b/>
          <w:bCs/>
          <w:color w:val="19322F"/>
          <w:kern w:val="0"/>
          <w:u w:val="single"/>
          <w:bdr w:val="none" w:sz="0" w:space="0" w:color="auto" w:frame="1"/>
          <w:lang w:eastAsia="es-ES"/>
          <w14:ligatures w14:val="none"/>
        </w:rPr>
        <w:t>SOLUCIÓN</w:t>
      </w:r>
      <w:r w:rsidR="006B1245">
        <w:rPr>
          <w:rFonts w:ascii="Times New Roman" w:eastAsia="Times New Roman" w:hAnsi="Times New Roman" w:cs="Times New Roman"/>
          <w:b/>
          <w:bCs/>
          <w:color w:val="19322F"/>
          <w:kern w:val="0"/>
          <w:u w:val="single"/>
          <w:bdr w:val="none" w:sz="0" w:space="0" w:color="auto" w:frame="1"/>
          <w:lang w:eastAsia="es-ES"/>
          <w14:ligatures w14:val="none"/>
        </w:rPr>
        <w:t>:</w:t>
      </w:r>
    </w:p>
    <w:p w14:paraId="49419254" w14:textId="77777777" w:rsidR="006B1245" w:rsidRPr="003B54BB" w:rsidRDefault="006B124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679126B2" w14:textId="77777777" w:rsidR="003B54BB" w:rsidRPr="006B1245" w:rsidRDefault="003B54BB" w:rsidP="003B54BB">
      <w:pPr>
        <w:shd w:val="clear" w:color="auto" w:fill="FFFFFF"/>
        <w:spacing w:after="0" w:line="240" w:lineRule="auto"/>
        <w:jc w:val="both"/>
        <w:textAlignment w:val="baseline"/>
        <w:rPr>
          <w:rFonts w:ascii="Times New Roman" w:eastAsia="Times New Roman" w:hAnsi="Times New Roman" w:cs="Times New Roman"/>
          <w:color w:val="19322F"/>
          <w:kern w:val="0"/>
          <w:u w:val="single"/>
          <w:bdr w:val="none" w:sz="0" w:space="0" w:color="auto" w:frame="1"/>
          <w:lang w:eastAsia="es-ES"/>
          <w14:ligatures w14:val="none"/>
        </w:rPr>
      </w:pPr>
      <w:r w:rsidRPr="003B54BB">
        <w:rPr>
          <w:rFonts w:ascii="Times New Roman" w:eastAsia="Times New Roman" w:hAnsi="Times New Roman" w:cs="Times New Roman"/>
          <w:color w:val="19322F"/>
          <w:kern w:val="0"/>
          <w:u w:val="single"/>
          <w:bdr w:val="none" w:sz="0" w:space="0" w:color="auto" w:frame="1"/>
          <w:lang w:eastAsia="es-ES"/>
          <w14:ligatures w14:val="none"/>
        </w:rPr>
        <w:t>Información complementaria:</w:t>
      </w:r>
    </w:p>
    <w:p w14:paraId="137A7B0A" w14:textId="77777777" w:rsidR="006B1245" w:rsidRPr="003B54BB" w:rsidRDefault="006B124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6767762E" w14:textId="742AC6F7" w:rsidR="006B1245" w:rsidRDefault="006B124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Pr>
          <w:rFonts w:ascii="Times New Roman" w:eastAsia="Times New Roman" w:hAnsi="Times New Roman" w:cs="Times New Roman"/>
          <w:color w:val="19322F"/>
          <w:kern w:val="0"/>
          <w:lang w:eastAsia="es-ES"/>
          <w14:ligatures w14:val="none"/>
        </w:rPr>
        <w:t xml:space="preserve">- </w:t>
      </w:r>
      <w:r w:rsidR="003B54BB" w:rsidRPr="003B54BB">
        <w:rPr>
          <w:rFonts w:ascii="Times New Roman" w:eastAsia="Times New Roman" w:hAnsi="Times New Roman" w:cs="Times New Roman"/>
          <w:color w:val="19322F"/>
          <w:kern w:val="0"/>
          <w:lang w:eastAsia="es-ES"/>
          <w14:ligatures w14:val="none"/>
        </w:rPr>
        <w:t>Capital Social:</w:t>
      </w:r>
      <w:r>
        <w:rPr>
          <w:rFonts w:ascii="Times New Roman" w:eastAsia="Times New Roman" w:hAnsi="Times New Roman" w:cs="Times New Roman"/>
          <w:color w:val="19322F"/>
          <w:kern w:val="0"/>
          <w:lang w:eastAsia="es-ES"/>
          <w14:ligatures w14:val="none"/>
        </w:rPr>
        <w:t xml:space="preserve"> </w:t>
      </w:r>
      <w:r w:rsidR="003B54BB" w:rsidRPr="003B54BB">
        <w:rPr>
          <w:rFonts w:ascii="Times New Roman" w:eastAsia="Times New Roman" w:hAnsi="Times New Roman" w:cs="Times New Roman"/>
          <w:color w:val="19322F"/>
          <w:kern w:val="0"/>
          <w:bdr w:val="none" w:sz="0" w:space="0" w:color="auto" w:frame="1"/>
          <w:lang w:eastAsia="es-ES"/>
          <w14:ligatures w14:val="none"/>
        </w:rPr>
        <w:t>500.000 accs</w:t>
      </w:r>
      <w:r w:rsidR="003B54BB" w:rsidRPr="003B54BB">
        <w:rPr>
          <w:rFonts w:ascii="Times New Roman" w:eastAsia="Times New Roman" w:hAnsi="Times New Roman" w:cs="Times New Roman"/>
          <w:color w:val="19322F"/>
          <w:kern w:val="0"/>
          <w:lang w:eastAsia="es-ES"/>
          <w14:ligatures w14:val="none"/>
        </w:rPr>
        <w:t> x </w:t>
      </w:r>
      <w:r w:rsidR="003B54BB" w:rsidRPr="003B54BB">
        <w:rPr>
          <w:rFonts w:ascii="Times New Roman" w:eastAsia="Times New Roman" w:hAnsi="Times New Roman" w:cs="Times New Roman"/>
          <w:color w:val="19322F"/>
          <w:kern w:val="0"/>
          <w:bdr w:val="none" w:sz="0" w:space="0" w:color="auto" w:frame="1"/>
          <w:lang w:eastAsia="es-ES"/>
          <w14:ligatures w14:val="none"/>
        </w:rPr>
        <w:t>3</w:t>
      </w:r>
      <w:r w:rsidRPr="006B1245">
        <w:rPr>
          <w:rFonts w:ascii="Times New Roman" w:eastAsia="Times New Roman" w:hAnsi="Times New Roman" w:cs="Times New Roman"/>
          <w:color w:val="19322F"/>
          <w:kern w:val="0"/>
          <w:bdr w:val="none" w:sz="0" w:space="0" w:color="auto" w:frame="1"/>
          <w:lang w:eastAsia="es-ES"/>
          <w14:ligatures w14:val="none"/>
        </w:rPr>
        <w:t xml:space="preserve"> </w:t>
      </w:r>
      <w:r w:rsidR="003B54BB" w:rsidRPr="003B54BB">
        <w:rPr>
          <w:rFonts w:ascii="Times New Roman" w:eastAsia="Times New Roman" w:hAnsi="Times New Roman" w:cs="Times New Roman"/>
          <w:color w:val="19322F"/>
          <w:kern w:val="0"/>
          <w:bdr w:val="none" w:sz="0" w:space="0" w:color="auto" w:frame="1"/>
          <w:lang w:eastAsia="es-ES"/>
          <w14:ligatures w14:val="none"/>
        </w:rPr>
        <w:t xml:space="preserve">€ </w:t>
      </w:r>
      <w:r w:rsidRPr="006B1245">
        <w:rPr>
          <w:rFonts w:ascii="Times New Roman" w:eastAsia="Times New Roman" w:hAnsi="Times New Roman" w:cs="Times New Roman"/>
          <w:color w:val="19322F"/>
          <w:kern w:val="0"/>
          <w:bdr w:val="none" w:sz="0" w:space="0" w:color="auto" w:frame="1"/>
          <w:lang w:eastAsia="es-ES"/>
          <w14:ligatures w14:val="none"/>
        </w:rPr>
        <w:t>VN = 1.500.000 €</w:t>
      </w:r>
    </w:p>
    <w:p w14:paraId="6A52496F" w14:textId="77777777" w:rsidR="006B1245" w:rsidRDefault="006B124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0A746E9C" w14:textId="1AB24A00" w:rsidR="006B1245" w:rsidRDefault="006B124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Pr>
          <w:rFonts w:ascii="Times New Roman" w:eastAsia="Times New Roman" w:hAnsi="Times New Roman" w:cs="Times New Roman"/>
          <w:color w:val="19322F"/>
          <w:kern w:val="0"/>
          <w:lang w:eastAsia="es-ES"/>
          <w14:ligatures w14:val="none"/>
        </w:rPr>
        <w:t>- Desembolsos pendientes: 130.000 € / 100.000 accs = 1,30 €/acc.</w:t>
      </w:r>
    </w:p>
    <w:p w14:paraId="1EC3D14C" w14:textId="77777777" w:rsidR="006B1245" w:rsidRDefault="006B124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2DE1F631" w14:textId="0DEACAEE" w:rsidR="006B1245" w:rsidRPr="006B1245" w:rsidRDefault="006B1245" w:rsidP="006B1245">
      <w:pPr>
        <w:pStyle w:val="Prrafodelista"/>
        <w:numPr>
          <w:ilvl w:val="0"/>
          <w:numId w:val="4"/>
        </w:num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6B1245">
        <w:rPr>
          <w:rFonts w:ascii="Times New Roman" w:eastAsia="Times New Roman" w:hAnsi="Times New Roman" w:cs="Times New Roman"/>
          <w:color w:val="19322F"/>
          <w:kern w:val="0"/>
          <w:lang w:eastAsia="es-ES"/>
          <w14:ligatures w14:val="none"/>
        </w:rPr>
        <w:t>Parte del desembolso a realizar en AND (01/07/20X4): Marca registrada, VR en el momento suscripción: 65.000 €</w:t>
      </w:r>
      <w:r w:rsidR="00F60165">
        <w:rPr>
          <w:rFonts w:ascii="Times New Roman" w:eastAsia="Times New Roman" w:hAnsi="Times New Roman" w:cs="Times New Roman"/>
          <w:color w:val="19322F"/>
          <w:kern w:val="0"/>
          <w:lang w:eastAsia="es-ES"/>
          <w14:ligatures w14:val="none"/>
        </w:rPr>
        <w:t>, a la que le corresponderían 50.000 acciones.</w:t>
      </w:r>
    </w:p>
    <w:p w14:paraId="6AF7BA22" w14:textId="77777777" w:rsidR="006B1245" w:rsidRDefault="006B124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478AD629" w14:textId="2ADFD5B8" w:rsidR="006B1245" w:rsidRPr="006B1245" w:rsidRDefault="006B1245" w:rsidP="006B1245">
      <w:pPr>
        <w:pStyle w:val="Prrafodelista"/>
        <w:numPr>
          <w:ilvl w:val="0"/>
          <w:numId w:val="4"/>
        </w:num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6B1245">
        <w:rPr>
          <w:rFonts w:ascii="Times New Roman" w:eastAsia="Times New Roman" w:hAnsi="Times New Roman" w:cs="Times New Roman"/>
          <w:color w:val="19322F"/>
          <w:kern w:val="0"/>
          <w:lang w:eastAsia="es-ES"/>
          <w14:ligatures w14:val="none"/>
        </w:rPr>
        <w:t>Parte del desembolso a realizar en aportaciones dinerarias: 130.000 – 65.000 = 65.000 €</w:t>
      </w:r>
      <w:r w:rsidR="00F60165">
        <w:rPr>
          <w:rFonts w:ascii="Times New Roman" w:eastAsia="Times New Roman" w:hAnsi="Times New Roman" w:cs="Times New Roman"/>
          <w:color w:val="19322F"/>
          <w:kern w:val="0"/>
          <w:lang w:eastAsia="es-ES"/>
          <w14:ligatures w14:val="none"/>
        </w:rPr>
        <w:t>, que corresponden a 50.000 acciones.</w:t>
      </w:r>
    </w:p>
    <w:p w14:paraId="00FD43CC" w14:textId="77777777" w:rsidR="006B1245" w:rsidRDefault="006B124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28219994" w14:textId="7902ACC1" w:rsidR="006B1245" w:rsidRDefault="006B124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Pr>
          <w:rFonts w:ascii="Times New Roman" w:eastAsia="Times New Roman" w:hAnsi="Times New Roman" w:cs="Times New Roman"/>
          <w:color w:val="19322F"/>
          <w:kern w:val="0"/>
          <w:lang w:eastAsia="es-ES"/>
          <w14:ligatures w14:val="none"/>
        </w:rPr>
        <w:t>% participación Sociedad ZAMORA: 250.000 accs. / 500.000 accs. = 50 % (participación a coste por ser una sociedad vinculada)</w:t>
      </w:r>
    </w:p>
    <w:p w14:paraId="35F82E78" w14:textId="54F57B03" w:rsidR="003B54BB" w:rsidRPr="003B54BB" w:rsidRDefault="003B54BB"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72796D3F" w14:textId="1FFD20EE" w:rsidR="003B54BB" w:rsidRPr="006B1245" w:rsidRDefault="006B1245" w:rsidP="003B54BB">
      <w:pPr>
        <w:shd w:val="clear" w:color="auto" w:fill="FFFFFF"/>
        <w:spacing w:after="0" w:line="240" w:lineRule="auto"/>
        <w:jc w:val="both"/>
        <w:textAlignment w:val="baseline"/>
        <w:rPr>
          <w:rFonts w:ascii="Times New Roman" w:eastAsia="Times New Roman" w:hAnsi="Times New Roman" w:cs="Times New Roman"/>
          <w:b/>
          <w:bCs/>
          <w:color w:val="19322F"/>
          <w:kern w:val="0"/>
          <w:u w:val="single"/>
          <w:bdr w:val="none" w:sz="0" w:space="0" w:color="auto" w:frame="1"/>
          <w:lang w:eastAsia="es-ES"/>
          <w14:ligatures w14:val="none"/>
        </w:rPr>
      </w:pPr>
      <w:r w:rsidRPr="006B1245">
        <w:rPr>
          <w:rFonts w:ascii="Times New Roman" w:eastAsia="Times New Roman" w:hAnsi="Times New Roman" w:cs="Times New Roman"/>
          <w:b/>
          <w:bCs/>
          <w:color w:val="19322F"/>
          <w:kern w:val="0"/>
          <w:u w:val="single"/>
          <w:bdr w:val="none" w:sz="0" w:space="0" w:color="auto" w:frame="1"/>
          <w:lang w:eastAsia="es-ES"/>
          <w14:ligatures w14:val="none"/>
        </w:rPr>
        <w:t>CONTABILIDAD</w:t>
      </w:r>
      <w:r w:rsidRPr="003B54BB">
        <w:rPr>
          <w:rFonts w:ascii="Times New Roman" w:eastAsia="Times New Roman" w:hAnsi="Times New Roman" w:cs="Times New Roman"/>
          <w:b/>
          <w:bCs/>
          <w:color w:val="19322F"/>
          <w:kern w:val="0"/>
          <w:u w:val="single"/>
          <w:bdr w:val="none" w:sz="0" w:space="0" w:color="auto" w:frame="1"/>
          <w:lang w:eastAsia="es-ES"/>
          <w14:ligatures w14:val="none"/>
        </w:rPr>
        <w:t xml:space="preserve"> SOCIEDAD SALAMANCA</w:t>
      </w:r>
    </w:p>
    <w:p w14:paraId="1E6F2469" w14:textId="77777777" w:rsidR="006B1245" w:rsidRPr="003B54BB" w:rsidRDefault="006B124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37610239" w14:textId="72BCDA87" w:rsidR="003B54BB" w:rsidRDefault="00305D23"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305D23">
        <w:rPr>
          <w:rFonts w:ascii="Times New Roman" w:eastAsia="Times New Roman" w:hAnsi="Times New Roman" w:cs="Times New Roman"/>
          <w:b/>
          <w:bCs/>
          <w:color w:val="19322F"/>
          <w:kern w:val="0"/>
          <w:lang w:eastAsia="es-ES"/>
          <w14:ligatures w14:val="none"/>
        </w:rPr>
        <w:t xml:space="preserve">Punto </w:t>
      </w:r>
      <w:r w:rsidR="003B54BB" w:rsidRPr="003B54BB">
        <w:rPr>
          <w:rFonts w:ascii="Times New Roman" w:eastAsia="Times New Roman" w:hAnsi="Times New Roman" w:cs="Times New Roman"/>
          <w:b/>
          <w:bCs/>
          <w:color w:val="19322F"/>
          <w:kern w:val="0"/>
          <w:lang w:eastAsia="es-ES"/>
          <w14:ligatures w14:val="none"/>
        </w:rPr>
        <w:t>1</w:t>
      </w:r>
      <w:r w:rsidR="003B54BB" w:rsidRPr="003B54BB">
        <w:rPr>
          <w:rFonts w:ascii="Times New Roman" w:eastAsia="Times New Roman" w:hAnsi="Times New Roman" w:cs="Times New Roman"/>
          <w:color w:val="19322F"/>
          <w:kern w:val="0"/>
          <w:lang w:eastAsia="es-ES"/>
          <w14:ligatures w14:val="none"/>
        </w:rPr>
        <w:t xml:space="preserve">. </w:t>
      </w:r>
      <w:r w:rsidR="00B938D0">
        <w:rPr>
          <w:rFonts w:ascii="Times New Roman" w:eastAsia="Times New Roman" w:hAnsi="Times New Roman" w:cs="Times New Roman"/>
          <w:color w:val="19322F"/>
          <w:kern w:val="0"/>
          <w:lang w:eastAsia="es-ES"/>
          <w14:ligatures w14:val="none"/>
        </w:rPr>
        <w:t>A</w:t>
      </w:r>
      <w:r w:rsidR="003B54BB" w:rsidRPr="003B54BB">
        <w:rPr>
          <w:rFonts w:ascii="Times New Roman" w:eastAsia="Times New Roman" w:hAnsi="Times New Roman" w:cs="Times New Roman"/>
          <w:color w:val="19322F"/>
          <w:kern w:val="0"/>
          <w:lang w:eastAsia="es-ES"/>
          <w14:ligatures w14:val="none"/>
        </w:rPr>
        <w:t xml:space="preserve">cuerdos </w:t>
      </w:r>
      <w:r w:rsidR="00013245">
        <w:rPr>
          <w:rFonts w:ascii="Times New Roman" w:eastAsia="Times New Roman" w:hAnsi="Times New Roman" w:cs="Times New Roman"/>
          <w:color w:val="19322F"/>
          <w:kern w:val="0"/>
          <w:lang w:eastAsia="es-ES"/>
          <w14:ligatures w14:val="none"/>
        </w:rPr>
        <w:t xml:space="preserve">adoptados por </w:t>
      </w:r>
      <w:r w:rsidR="003B54BB" w:rsidRPr="003B54BB">
        <w:rPr>
          <w:rFonts w:ascii="Times New Roman" w:eastAsia="Times New Roman" w:hAnsi="Times New Roman" w:cs="Times New Roman"/>
          <w:color w:val="19322F"/>
          <w:kern w:val="0"/>
          <w:lang w:eastAsia="es-ES"/>
          <w14:ligatures w14:val="none"/>
        </w:rPr>
        <w:t xml:space="preserve">la Junta </w:t>
      </w:r>
      <w:r w:rsidR="00B938D0">
        <w:rPr>
          <w:rFonts w:ascii="Times New Roman" w:eastAsia="Times New Roman" w:hAnsi="Times New Roman" w:cs="Times New Roman"/>
          <w:color w:val="19322F"/>
          <w:kern w:val="0"/>
          <w:lang w:eastAsia="es-ES"/>
          <w14:ligatures w14:val="none"/>
        </w:rPr>
        <w:t>g</w:t>
      </w:r>
      <w:r w:rsidR="003B54BB" w:rsidRPr="003B54BB">
        <w:rPr>
          <w:rFonts w:ascii="Times New Roman" w:eastAsia="Times New Roman" w:hAnsi="Times New Roman" w:cs="Times New Roman"/>
          <w:color w:val="19322F"/>
          <w:kern w:val="0"/>
          <w:lang w:eastAsia="es-ES"/>
          <w14:ligatures w14:val="none"/>
        </w:rPr>
        <w:t xml:space="preserve">eneral de </w:t>
      </w:r>
      <w:r>
        <w:rPr>
          <w:rFonts w:ascii="Times New Roman" w:eastAsia="Times New Roman" w:hAnsi="Times New Roman" w:cs="Times New Roman"/>
          <w:color w:val="19322F"/>
          <w:kern w:val="0"/>
          <w:lang w:eastAsia="es-ES"/>
          <w14:ligatures w14:val="none"/>
        </w:rPr>
        <w:t>a</w:t>
      </w:r>
      <w:r w:rsidR="003B54BB" w:rsidRPr="003B54BB">
        <w:rPr>
          <w:rFonts w:ascii="Times New Roman" w:eastAsia="Times New Roman" w:hAnsi="Times New Roman" w:cs="Times New Roman"/>
          <w:color w:val="19322F"/>
          <w:kern w:val="0"/>
          <w:lang w:eastAsia="es-ES"/>
          <w14:ligatures w14:val="none"/>
        </w:rPr>
        <w:t>ccionistas</w:t>
      </w:r>
      <w:r>
        <w:rPr>
          <w:rFonts w:ascii="Times New Roman" w:eastAsia="Times New Roman" w:hAnsi="Times New Roman" w:cs="Times New Roman"/>
          <w:color w:val="19322F"/>
          <w:kern w:val="0"/>
          <w:lang w:eastAsia="es-ES"/>
          <w14:ligatures w14:val="none"/>
        </w:rPr>
        <w:t>:</w:t>
      </w:r>
    </w:p>
    <w:p w14:paraId="5B9C32B3" w14:textId="77777777" w:rsidR="00305D23" w:rsidRPr="003B54BB" w:rsidRDefault="00305D23"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1F9F13C2" w14:textId="1A026E7E" w:rsidR="003B54BB" w:rsidRPr="00013245" w:rsidRDefault="003B54BB" w:rsidP="003B54BB">
      <w:pPr>
        <w:shd w:val="clear" w:color="auto" w:fill="FFFFFF"/>
        <w:spacing w:after="0" w:line="240" w:lineRule="auto"/>
        <w:jc w:val="both"/>
        <w:textAlignment w:val="baseline"/>
        <w:rPr>
          <w:rFonts w:ascii="Times New Roman" w:eastAsia="Times New Roman" w:hAnsi="Times New Roman" w:cs="Times New Roman"/>
          <w:color w:val="19322F"/>
          <w:kern w:val="0"/>
          <w:u w:val="single"/>
          <w:lang w:eastAsia="es-ES"/>
          <w14:ligatures w14:val="none"/>
        </w:rPr>
      </w:pPr>
      <w:r w:rsidRPr="003B54BB">
        <w:rPr>
          <w:rFonts w:ascii="Times New Roman" w:eastAsia="Times New Roman" w:hAnsi="Times New Roman" w:cs="Times New Roman"/>
          <w:color w:val="19322F"/>
          <w:kern w:val="0"/>
          <w:u w:val="single"/>
          <w:lang w:eastAsia="es-ES"/>
          <w14:ligatures w14:val="none"/>
        </w:rPr>
        <w:t>a) Repartir el máximo beneficio posible</w:t>
      </w:r>
      <w:r w:rsidR="00B938D0">
        <w:rPr>
          <w:rFonts w:ascii="Times New Roman" w:eastAsia="Times New Roman" w:hAnsi="Times New Roman" w:cs="Times New Roman"/>
          <w:color w:val="19322F"/>
          <w:kern w:val="0"/>
          <w:u w:val="single"/>
          <w:lang w:eastAsia="es-ES"/>
          <w14:ligatures w14:val="none"/>
        </w:rPr>
        <w:t>.</w:t>
      </w:r>
    </w:p>
    <w:p w14:paraId="114A6D2A" w14:textId="77777777" w:rsidR="00C30E8E" w:rsidRPr="00013245" w:rsidRDefault="00C30E8E"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tbl>
      <w:tblPr>
        <w:tblW w:w="7991" w:type="dxa"/>
        <w:jc w:val="center"/>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5582"/>
        <w:gridCol w:w="2409"/>
      </w:tblGrid>
      <w:tr w:rsidR="00C30E8E" w:rsidRPr="00013245" w14:paraId="481B3C31" w14:textId="77777777" w:rsidTr="00667B19">
        <w:trPr>
          <w:tblHeader/>
          <w:jc w:val="center"/>
        </w:trPr>
        <w:tc>
          <w:tcPr>
            <w:tcW w:w="7991" w:type="dxa"/>
            <w:gridSpan w:val="2"/>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hideMark/>
          </w:tcPr>
          <w:p w14:paraId="7B92C1A1" w14:textId="4B910911" w:rsidR="00C30E8E" w:rsidRPr="00013245" w:rsidRDefault="00C30E8E" w:rsidP="00667B19">
            <w:pPr>
              <w:spacing w:before="100" w:beforeAutospacing="1" w:after="100" w:afterAutospacing="1"/>
              <w:jc w:val="center"/>
              <w:rPr>
                <w:rFonts w:ascii="Times New Roman" w:hAnsi="Times New Roman" w:cs="Times New Roman"/>
              </w:rPr>
            </w:pPr>
            <w:r w:rsidRPr="00013245">
              <w:rPr>
                <w:rFonts w:ascii="Times New Roman" w:hAnsi="Times New Roman" w:cs="Times New Roman"/>
                <w:b/>
                <w:bCs/>
              </w:rPr>
              <w:t xml:space="preserve">Cálculo del </w:t>
            </w:r>
            <w:r w:rsidRPr="00013245">
              <w:rPr>
                <w:rFonts w:ascii="Times New Roman" w:hAnsi="Times New Roman" w:cs="Times New Roman"/>
                <w:b/>
                <w:bCs/>
              </w:rPr>
              <w:t>Patrimonio Neto</w:t>
            </w:r>
            <w:r w:rsidRPr="00013245">
              <w:rPr>
                <w:rFonts w:ascii="Times New Roman" w:hAnsi="Times New Roman" w:cs="Times New Roman"/>
                <w:b/>
                <w:bCs/>
              </w:rPr>
              <w:t xml:space="preserve"> Mercantil</w:t>
            </w:r>
          </w:p>
        </w:tc>
      </w:tr>
      <w:tr w:rsidR="00C30E8E" w:rsidRPr="00013245" w14:paraId="581ADDE4" w14:textId="77777777" w:rsidTr="00667B19">
        <w:trPr>
          <w:jc w:val="center"/>
        </w:trPr>
        <w:tc>
          <w:tcPr>
            <w:tcW w:w="5582"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hideMark/>
          </w:tcPr>
          <w:p w14:paraId="57E103A2" w14:textId="77777777" w:rsidR="00C30E8E" w:rsidRPr="00013245" w:rsidRDefault="00C30E8E" w:rsidP="00667B19">
            <w:pPr>
              <w:spacing w:before="100" w:beforeAutospacing="1" w:after="100" w:afterAutospacing="1"/>
              <w:rPr>
                <w:rFonts w:ascii="Times New Roman" w:hAnsi="Times New Roman" w:cs="Times New Roman"/>
              </w:rPr>
            </w:pPr>
            <w:r w:rsidRPr="00013245">
              <w:rPr>
                <w:rFonts w:ascii="Times New Roman" w:hAnsi="Times New Roman" w:cs="Times New Roman"/>
                <w:b/>
                <w:bCs/>
              </w:rPr>
              <w:t>PATRIMONIO NETO CONTABLE</w:t>
            </w:r>
          </w:p>
        </w:tc>
        <w:tc>
          <w:tcPr>
            <w:tcW w:w="2409"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hideMark/>
          </w:tcPr>
          <w:p w14:paraId="6E5543E7" w14:textId="60B4E7B8" w:rsidR="00C30E8E" w:rsidRPr="00013245" w:rsidRDefault="00AF7C36" w:rsidP="00667B19">
            <w:pPr>
              <w:spacing w:before="100" w:beforeAutospacing="1" w:after="100" w:afterAutospacing="1"/>
              <w:jc w:val="center"/>
              <w:rPr>
                <w:rFonts w:ascii="Times New Roman" w:hAnsi="Times New Roman" w:cs="Times New Roman"/>
              </w:rPr>
            </w:pPr>
            <w:r w:rsidRPr="00013245">
              <w:rPr>
                <w:rFonts w:ascii="Times New Roman" w:hAnsi="Times New Roman" w:cs="Times New Roman"/>
                <w:b/>
                <w:bCs/>
              </w:rPr>
              <w:t>1</w:t>
            </w:r>
            <w:r w:rsidR="00C30E8E" w:rsidRPr="00013245">
              <w:rPr>
                <w:rFonts w:ascii="Times New Roman" w:hAnsi="Times New Roman" w:cs="Times New Roman"/>
                <w:b/>
                <w:bCs/>
              </w:rPr>
              <w:t>.</w:t>
            </w:r>
            <w:r w:rsidRPr="00013245">
              <w:rPr>
                <w:rFonts w:ascii="Times New Roman" w:hAnsi="Times New Roman" w:cs="Times New Roman"/>
                <w:b/>
                <w:bCs/>
              </w:rPr>
              <w:t>590</w:t>
            </w:r>
            <w:r w:rsidR="00C30E8E" w:rsidRPr="00013245">
              <w:rPr>
                <w:rFonts w:ascii="Times New Roman" w:hAnsi="Times New Roman" w:cs="Times New Roman"/>
                <w:b/>
                <w:bCs/>
              </w:rPr>
              <w:t>.000</w:t>
            </w:r>
          </w:p>
        </w:tc>
      </w:tr>
      <w:tr w:rsidR="00C30E8E" w:rsidRPr="00013245" w14:paraId="0A9E883E" w14:textId="77777777" w:rsidTr="00667B19">
        <w:trPr>
          <w:jc w:val="center"/>
        </w:trPr>
        <w:tc>
          <w:tcPr>
            <w:tcW w:w="5582"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19BF601A" w14:textId="77777777" w:rsidR="00C30E8E" w:rsidRPr="00013245" w:rsidRDefault="00C30E8E" w:rsidP="00667B19">
            <w:pPr>
              <w:spacing w:before="100" w:beforeAutospacing="1" w:after="100" w:afterAutospacing="1"/>
              <w:rPr>
                <w:rFonts w:ascii="Times New Roman" w:hAnsi="Times New Roman" w:cs="Times New Roman"/>
              </w:rPr>
            </w:pPr>
            <w:r w:rsidRPr="00013245">
              <w:rPr>
                <w:rFonts w:ascii="Times New Roman" w:hAnsi="Times New Roman" w:cs="Times New Roman"/>
              </w:rPr>
              <w:t>(+) Socios por desembolsos no exigidos</w:t>
            </w:r>
          </w:p>
        </w:tc>
        <w:tc>
          <w:tcPr>
            <w:tcW w:w="2409"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5DD68AFA" w14:textId="4C42D844" w:rsidR="00C30E8E" w:rsidRPr="00013245" w:rsidRDefault="00C30E8E" w:rsidP="00667B19">
            <w:pPr>
              <w:spacing w:before="100" w:beforeAutospacing="1" w:after="100" w:afterAutospacing="1"/>
              <w:jc w:val="center"/>
              <w:rPr>
                <w:rFonts w:ascii="Times New Roman" w:hAnsi="Times New Roman" w:cs="Times New Roman"/>
              </w:rPr>
            </w:pPr>
            <w:r w:rsidRPr="00013245">
              <w:rPr>
                <w:rFonts w:ascii="Times New Roman" w:hAnsi="Times New Roman" w:cs="Times New Roman"/>
              </w:rPr>
              <w:t>1</w:t>
            </w:r>
            <w:r w:rsidR="00AF7C36" w:rsidRPr="00013245">
              <w:rPr>
                <w:rFonts w:ascii="Times New Roman" w:hAnsi="Times New Roman" w:cs="Times New Roman"/>
              </w:rPr>
              <w:t>3</w:t>
            </w:r>
            <w:r w:rsidRPr="00013245">
              <w:rPr>
                <w:rFonts w:ascii="Times New Roman" w:hAnsi="Times New Roman" w:cs="Times New Roman"/>
              </w:rPr>
              <w:t>0.000</w:t>
            </w:r>
          </w:p>
        </w:tc>
      </w:tr>
      <w:tr w:rsidR="00C30E8E" w:rsidRPr="00013245" w14:paraId="77FEBB5F" w14:textId="77777777" w:rsidTr="00667B19">
        <w:trPr>
          <w:jc w:val="center"/>
        </w:trPr>
        <w:tc>
          <w:tcPr>
            <w:tcW w:w="5582"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hideMark/>
          </w:tcPr>
          <w:p w14:paraId="7EDD69D1" w14:textId="7660A3A2" w:rsidR="00C30E8E" w:rsidRPr="00013245" w:rsidRDefault="00C30E8E" w:rsidP="00667B19">
            <w:pPr>
              <w:spacing w:before="100" w:beforeAutospacing="1" w:after="100" w:afterAutospacing="1"/>
              <w:rPr>
                <w:rFonts w:ascii="Times New Roman" w:hAnsi="Times New Roman" w:cs="Times New Roman"/>
              </w:rPr>
            </w:pPr>
            <w:r w:rsidRPr="00013245">
              <w:rPr>
                <w:rFonts w:ascii="Times New Roman" w:hAnsi="Times New Roman" w:cs="Times New Roman"/>
              </w:rPr>
              <w:t xml:space="preserve">(-) </w:t>
            </w:r>
            <w:r w:rsidR="00AF7C36" w:rsidRPr="00013245">
              <w:rPr>
                <w:rFonts w:ascii="Times New Roman" w:hAnsi="Times New Roman" w:cs="Times New Roman"/>
              </w:rPr>
              <w:t>Beneficios imputados al PN</w:t>
            </w:r>
          </w:p>
        </w:tc>
        <w:tc>
          <w:tcPr>
            <w:tcW w:w="2409"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hideMark/>
          </w:tcPr>
          <w:p w14:paraId="0F317914" w14:textId="4287E24B" w:rsidR="00C30E8E" w:rsidRPr="00013245" w:rsidRDefault="00AF7C36" w:rsidP="00667B19">
            <w:pPr>
              <w:spacing w:before="100" w:beforeAutospacing="1" w:after="100" w:afterAutospacing="1"/>
              <w:jc w:val="center"/>
              <w:rPr>
                <w:rFonts w:ascii="Times New Roman" w:hAnsi="Times New Roman" w:cs="Times New Roman"/>
              </w:rPr>
            </w:pPr>
            <w:r w:rsidRPr="00013245">
              <w:rPr>
                <w:rFonts w:ascii="Times New Roman" w:hAnsi="Times New Roman" w:cs="Times New Roman"/>
              </w:rPr>
              <w:t>-</w:t>
            </w:r>
          </w:p>
        </w:tc>
      </w:tr>
      <w:tr w:rsidR="00C30E8E" w:rsidRPr="00013245" w14:paraId="2AE70771" w14:textId="77777777" w:rsidTr="00667B19">
        <w:trPr>
          <w:jc w:val="center"/>
        </w:trPr>
        <w:tc>
          <w:tcPr>
            <w:tcW w:w="5582"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026713D1" w14:textId="77777777" w:rsidR="00C30E8E" w:rsidRPr="00013245" w:rsidRDefault="00C30E8E" w:rsidP="00667B19">
            <w:pPr>
              <w:spacing w:before="100" w:beforeAutospacing="1" w:after="100" w:afterAutospacing="1"/>
              <w:rPr>
                <w:rFonts w:ascii="Times New Roman" w:hAnsi="Times New Roman" w:cs="Times New Roman"/>
              </w:rPr>
            </w:pPr>
            <w:r w:rsidRPr="00013245">
              <w:rPr>
                <w:rFonts w:ascii="Times New Roman" w:hAnsi="Times New Roman" w:cs="Times New Roman"/>
              </w:rPr>
              <w:t>(+) Acciones privilegiadas consideradas pasivos financieros</w:t>
            </w:r>
          </w:p>
        </w:tc>
        <w:tc>
          <w:tcPr>
            <w:tcW w:w="2409"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476FE668" w14:textId="33C4BF28" w:rsidR="00C30E8E" w:rsidRPr="00013245" w:rsidRDefault="00AF7C36" w:rsidP="00667B19">
            <w:pPr>
              <w:spacing w:before="100" w:beforeAutospacing="1" w:after="100" w:afterAutospacing="1"/>
              <w:jc w:val="center"/>
              <w:rPr>
                <w:rFonts w:ascii="Times New Roman" w:hAnsi="Times New Roman" w:cs="Times New Roman"/>
              </w:rPr>
            </w:pPr>
            <w:r w:rsidRPr="00013245">
              <w:rPr>
                <w:rFonts w:ascii="Times New Roman" w:hAnsi="Times New Roman" w:cs="Times New Roman"/>
              </w:rPr>
              <w:t>-</w:t>
            </w:r>
          </w:p>
        </w:tc>
      </w:tr>
      <w:tr w:rsidR="00C30E8E" w:rsidRPr="00013245" w14:paraId="0F5F6EC8" w14:textId="77777777" w:rsidTr="00667B19">
        <w:trPr>
          <w:jc w:val="center"/>
        </w:trPr>
        <w:tc>
          <w:tcPr>
            <w:tcW w:w="5582"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7C15347E" w14:textId="77777777" w:rsidR="00C30E8E" w:rsidRPr="00013245" w:rsidRDefault="00C30E8E" w:rsidP="00667B19">
            <w:pPr>
              <w:spacing w:before="100" w:beforeAutospacing="1" w:after="100" w:afterAutospacing="1"/>
              <w:rPr>
                <w:rFonts w:ascii="Times New Roman" w:hAnsi="Times New Roman" w:cs="Times New Roman"/>
                <w:b/>
                <w:bCs/>
              </w:rPr>
            </w:pPr>
            <w:r w:rsidRPr="00013245">
              <w:rPr>
                <w:rFonts w:ascii="Times New Roman" w:hAnsi="Times New Roman" w:cs="Times New Roman"/>
                <w:b/>
                <w:bCs/>
              </w:rPr>
              <w:t>PATRIMONIO NETO MERCANTIL</w:t>
            </w:r>
          </w:p>
        </w:tc>
        <w:tc>
          <w:tcPr>
            <w:tcW w:w="2409"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548BB9B0" w14:textId="31EE9239" w:rsidR="00C30E8E" w:rsidRPr="00013245" w:rsidRDefault="00AF7C36" w:rsidP="00667B19">
            <w:pPr>
              <w:spacing w:before="100" w:beforeAutospacing="1" w:after="100" w:afterAutospacing="1"/>
              <w:jc w:val="center"/>
              <w:rPr>
                <w:rFonts w:ascii="Times New Roman" w:hAnsi="Times New Roman" w:cs="Times New Roman"/>
                <w:b/>
                <w:bCs/>
              </w:rPr>
            </w:pPr>
            <w:r w:rsidRPr="00013245">
              <w:rPr>
                <w:rFonts w:ascii="Times New Roman" w:hAnsi="Times New Roman" w:cs="Times New Roman"/>
                <w:b/>
                <w:bCs/>
              </w:rPr>
              <w:t>1</w:t>
            </w:r>
            <w:r w:rsidR="00C30E8E" w:rsidRPr="00013245">
              <w:rPr>
                <w:rFonts w:ascii="Times New Roman" w:hAnsi="Times New Roman" w:cs="Times New Roman"/>
                <w:b/>
                <w:bCs/>
              </w:rPr>
              <w:t>.</w:t>
            </w:r>
            <w:r w:rsidRPr="00013245">
              <w:rPr>
                <w:rFonts w:ascii="Times New Roman" w:hAnsi="Times New Roman" w:cs="Times New Roman"/>
                <w:b/>
                <w:bCs/>
              </w:rPr>
              <w:t>720</w:t>
            </w:r>
            <w:r w:rsidR="00C30E8E" w:rsidRPr="00013245">
              <w:rPr>
                <w:rFonts w:ascii="Times New Roman" w:hAnsi="Times New Roman" w:cs="Times New Roman"/>
                <w:b/>
                <w:bCs/>
              </w:rPr>
              <w:t>.000</w:t>
            </w:r>
          </w:p>
        </w:tc>
      </w:tr>
    </w:tbl>
    <w:p w14:paraId="76ECF57D" w14:textId="77777777" w:rsidR="00C30E8E" w:rsidRPr="003B54BB" w:rsidRDefault="00C30E8E"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2229548B" w14:textId="1E63E21F" w:rsidR="003B54BB" w:rsidRDefault="00305D23"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AF7C36">
        <w:rPr>
          <w:rFonts w:ascii="Times New Roman" w:eastAsia="Times New Roman" w:hAnsi="Times New Roman" w:cs="Times New Roman"/>
          <w:color w:val="19322F"/>
          <w:kern w:val="0"/>
          <w:lang w:eastAsia="es-ES"/>
          <w14:ligatures w14:val="none"/>
        </w:rPr>
        <w:t xml:space="preserve">Cálculo del </w:t>
      </w:r>
      <w:r w:rsidR="003B54BB" w:rsidRPr="003B54BB">
        <w:rPr>
          <w:rFonts w:ascii="Times New Roman" w:eastAsia="Times New Roman" w:hAnsi="Times New Roman" w:cs="Times New Roman"/>
          <w:color w:val="19322F"/>
          <w:kern w:val="0"/>
          <w:lang w:eastAsia="es-ES"/>
          <w14:ligatures w14:val="none"/>
        </w:rPr>
        <w:t>B</w:t>
      </w:r>
      <w:r w:rsidRPr="00AF7C36">
        <w:rPr>
          <w:rFonts w:ascii="Times New Roman" w:eastAsia="Times New Roman" w:hAnsi="Times New Roman" w:cs="Times New Roman"/>
          <w:color w:val="19322F"/>
          <w:kern w:val="0"/>
          <w:lang w:eastAsia="es-ES"/>
          <w14:ligatures w14:val="none"/>
        </w:rPr>
        <w:t xml:space="preserve">eneficio </w:t>
      </w:r>
      <w:r w:rsidR="003B54BB" w:rsidRPr="003B54BB">
        <w:rPr>
          <w:rFonts w:ascii="Times New Roman" w:eastAsia="Times New Roman" w:hAnsi="Times New Roman" w:cs="Times New Roman"/>
          <w:color w:val="19322F"/>
          <w:kern w:val="0"/>
          <w:lang w:eastAsia="es-ES"/>
          <w14:ligatures w14:val="none"/>
        </w:rPr>
        <w:t>D</w:t>
      </w:r>
      <w:r w:rsidRPr="00AF7C36">
        <w:rPr>
          <w:rFonts w:ascii="Times New Roman" w:eastAsia="Times New Roman" w:hAnsi="Times New Roman" w:cs="Times New Roman"/>
          <w:color w:val="19322F"/>
          <w:kern w:val="0"/>
          <w:lang w:eastAsia="es-ES"/>
          <w14:ligatures w14:val="none"/>
        </w:rPr>
        <w:t>istribuible</w:t>
      </w:r>
      <w:r w:rsidR="003B54BB" w:rsidRPr="003B54BB">
        <w:rPr>
          <w:rFonts w:ascii="Times New Roman" w:eastAsia="Times New Roman" w:hAnsi="Times New Roman" w:cs="Times New Roman"/>
          <w:color w:val="19322F"/>
          <w:kern w:val="0"/>
          <w:lang w:eastAsia="es-ES"/>
          <w14:ligatures w14:val="none"/>
        </w:rPr>
        <w:t>:</w:t>
      </w:r>
    </w:p>
    <w:p w14:paraId="29F7A0C8" w14:textId="77777777" w:rsidR="00013245" w:rsidRPr="00AF7C36" w:rsidRDefault="0001324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3D565C9D" w14:textId="77777777" w:rsidR="00305D23" w:rsidRPr="00AF7C36" w:rsidRDefault="00305D23"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tbl>
      <w:tblPr>
        <w:tblW w:w="0" w:type="auto"/>
        <w:jc w:val="center"/>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5539"/>
        <w:gridCol w:w="1462"/>
        <w:gridCol w:w="1487"/>
      </w:tblGrid>
      <w:tr w:rsidR="00C30E8E" w:rsidRPr="00AF7C36" w14:paraId="50C003F5" w14:textId="77777777" w:rsidTr="00667B19">
        <w:trPr>
          <w:jc w:val="center"/>
        </w:trPr>
        <w:tc>
          <w:tcPr>
            <w:tcW w:w="6026"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hideMark/>
          </w:tcPr>
          <w:p w14:paraId="6811F1EA" w14:textId="77777777" w:rsidR="00C30E8E" w:rsidRPr="00AF7C36" w:rsidRDefault="00C30E8E" w:rsidP="00667B19">
            <w:pPr>
              <w:spacing w:before="100" w:beforeAutospacing="1" w:after="100" w:afterAutospacing="1"/>
              <w:rPr>
                <w:rFonts w:ascii="Times New Roman" w:hAnsi="Times New Roman" w:cs="Times New Roman"/>
              </w:rPr>
            </w:pPr>
            <w:bookmarkStart w:id="0" w:name="_Hlk161317046"/>
            <w:r w:rsidRPr="00AF7C36">
              <w:rPr>
                <w:rFonts w:ascii="Times New Roman" w:hAnsi="Times New Roman" w:cs="Times New Roman"/>
              </w:rPr>
              <w:t>Resultado ejercicio, balance aprobado</w:t>
            </w:r>
          </w:p>
        </w:tc>
        <w:tc>
          <w:tcPr>
            <w:tcW w:w="1559" w:type="dxa"/>
            <w:tcBorders>
              <w:top w:val="single" w:sz="6" w:space="0" w:color="CCCCCC"/>
              <w:left w:val="single" w:sz="6" w:space="0" w:color="CCCCCC"/>
              <w:bottom w:val="single" w:sz="6" w:space="0" w:color="CCCCCC"/>
              <w:right w:val="single" w:sz="6" w:space="0" w:color="CCCCCC"/>
            </w:tcBorders>
            <w:vAlign w:val="center"/>
          </w:tcPr>
          <w:p w14:paraId="137A7E38" w14:textId="77777777" w:rsidR="00C30E8E" w:rsidRPr="00AF7C36" w:rsidRDefault="00C30E8E" w:rsidP="00667B19">
            <w:pPr>
              <w:spacing w:before="100" w:beforeAutospacing="1" w:after="100" w:afterAutospacing="1"/>
              <w:jc w:val="center"/>
              <w:rPr>
                <w:rFonts w:ascii="Times New Roman" w:hAnsi="Times New Roman" w:cs="Times New Roman"/>
              </w:rPr>
            </w:pPr>
          </w:p>
        </w:tc>
        <w:tc>
          <w:tcPr>
            <w:tcW w:w="1559"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hideMark/>
          </w:tcPr>
          <w:p w14:paraId="5D48E682" w14:textId="6E37B547" w:rsidR="00C30E8E" w:rsidRPr="00AF7C36" w:rsidRDefault="00013245" w:rsidP="00667B19">
            <w:pPr>
              <w:spacing w:before="100" w:beforeAutospacing="1" w:after="100" w:afterAutospacing="1"/>
              <w:jc w:val="center"/>
              <w:rPr>
                <w:rFonts w:ascii="Times New Roman" w:hAnsi="Times New Roman" w:cs="Times New Roman"/>
              </w:rPr>
            </w:pPr>
            <w:r>
              <w:rPr>
                <w:rFonts w:ascii="Times New Roman" w:hAnsi="Times New Roman" w:cs="Times New Roman"/>
              </w:rPr>
              <w:t>26</w:t>
            </w:r>
            <w:r w:rsidR="00C30E8E" w:rsidRPr="00AF7C36">
              <w:rPr>
                <w:rFonts w:ascii="Times New Roman" w:hAnsi="Times New Roman" w:cs="Times New Roman"/>
              </w:rPr>
              <w:t>.000</w:t>
            </w:r>
          </w:p>
        </w:tc>
      </w:tr>
      <w:tr w:rsidR="00C30E8E" w:rsidRPr="00AF7C36" w14:paraId="21C9D991" w14:textId="77777777" w:rsidTr="00667B19">
        <w:trPr>
          <w:jc w:val="center"/>
        </w:trPr>
        <w:tc>
          <w:tcPr>
            <w:tcW w:w="6026"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hideMark/>
          </w:tcPr>
          <w:p w14:paraId="7164BC12" w14:textId="77777777" w:rsidR="00C30E8E" w:rsidRPr="00AF7C36" w:rsidRDefault="00C30E8E" w:rsidP="00667B19">
            <w:pPr>
              <w:spacing w:before="100" w:beforeAutospacing="1" w:after="100" w:afterAutospacing="1"/>
              <w:rPr>
                <w:rFonts w:ascii="Times New Roman" w:hAnsi="Times New Roman" w:cs="Times New Roman"/>
              </w:rPr>
            </w:pPr>
            <w:r w:rsidRPr="00AF7C36">
              <w:rPr>
                <w:rFonts w:ascii="Times New Roman" w:hAnsi="Times New Roman" w:cs="Times New Roman"/>
              </w:rPr>
              <w:t>(+) Ajustes positivos</w:t>
            </w:r>
          </w:p>
        </w:tc>
        <w:tc>
          <w:tcPr>
            <w:tcW w:w="1559" w:type="dxa"/>
            <w:tcBorders>
              <w:top w:val="single" w:sz="6" w:space="0" w:color="CCCCCC"/>
              <w:left w:val="single" w:sz="6" w:space="0" w:color="CCCCCC"/>
              <w:bottom w:val="single" w:sz="6" w:space="0" w:color="CCCCCC"/>
              <w:right w:val="single" w:sz="6" w:space="0" w:color="CCCCCC"/>
            </w:tcBorders>
            <w:vAlign w:val="center"/>
          </w:tcPr>
          <w:p w14:paraId="408FF839" w14:textId="77777777" w:rsidR="00C30E8E" w:rsidRPr="00AF7C36" w:rsidRDefault="00C30E8E" w:rsidP="00667B19">
            <w:pPr>
              <w:spacing w:before="100" w:beforeAutospacing="1" w:after="100" w:afterAutospacing="1"/>
              <w:jc w:val="center"/>
              <w:rPr>
                <w:rFonts w:ascii="Times New Roman" w:hAnsi="Times New Roman" w:cs="Times New Roman"/>
              </w:rPr>
            </w:pPr>
          </w:p>
        </w:tc>
        <w:tc>
          <w:tcPr>
            <w:tcW w:w="1559"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hideMark/>
          </w:tcPr>
          <w:p w14:paraId="6E327BF2" w14:textId="379E3054" w:rsidR="00C30E8E" w:rsidRPr="00AF7C36" w:rsidRDefault="00C30E8E" w:rsidP="00667B19">
            <w:pPr>
              <w:spacing w:before="100" w:beforeAutospacing="1" w:after="100" w:afterAutospacing="1"/>
              <w:jc w:val="center"/>
              <w:rPr>
                <w:rFonts w:ascii="Times New Roman" w:hAnsi="Times New Roman" w:cs="Times New Roman"/>
              </w:rPr>
            </w:pPr>
            <w:r w:rsidRPr="00AF7C36">
              <w:rPr>
                <w:rFonts w:ascii="Times New Roman" w:hAnsi="Times New Roman" w:cs="Times New Roman"/>
              </w:rPr>
              <w:t>+</w:t>
            </w:r>
            <w:r w:rsidR="00013245">
              <w:rPr>
                <w:rFonts w:ascii="Times New Roman" w:hAnsi="Times New Roman" w:cs="Times New Roman"/>
              </w:rPr>
              <w:t>14</w:t>
            </w:r>
            <w:r w:rsidRPr="00AF7C36">
              <w:rPr>
                <w:rFonts w:ascii="Times New Roman" w:hAnsi="Times New Roman" w:cs="Times New Roman"/>
              </w:rPr>
              <w:t>.000</w:t>
            </w:r>
          </w:p>
        </w:tc>
      </w:tr>
      <w:tr w:rsidR="00C30E8E" w:rsidRPr="00AF7C36" w14:paraId="6C1E9BC4" w14:textId="77777777" w:rsidTr="00667B19">
        <w:trPr>
          <w:jc w:val="center"/>
        </w:trPr>
        <w:tc>
          <w:tcPr>
            <w:tcW w:w="6026"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57AC63D2" w14:textId="77777777" w:rsidR="00C30E8E" w:rsidRPr="00AF7C36" w:rsidRDefault="00C30E8E" w:rsidP="00667B19">
            <w:pPr>
              <w:spacing w:before="100" w:beforeAutospacing="1" w:after="100" w:afterAutospacing="1"/>
              <w:rPr>
                <w:rFonts w:ascii="Times New Roman" w:hAnsi="Times New Roman" w:cs="Times New Roman"/>
              </w:rPr>
            </w:pPr>
            <w:r w:rsidRPr="00AF7C36">
              <w:rPr>
                <w:rFonts w:ascii="Times New Roman" w:hAnsi="Times New Roman" w:cs="Times New Roman"/>
              </w:rPr>
              <w:t>Remanente</w:t>
            </w:r>
          </w:p>
        </w:tc>
        <w:tc>
          <w:tcPr>
            <w:tcW w:w="1559" w:type="dxa"/>
            <w:tcBorders>
              <w:top w:val="single" w:sz="6" w:space="0" w:color="CCCCCC"/>
              <w:left w:val="single" w:sz="6" w:space="0" w:color="CCCCCC"/>
              <w:bottom w:val="single" w:sz="6" w:space="0" w:color="CCCCCC"/>
              <w:right w:val="single" w:sz="6" w:space="0" w:color="CCCCCC"/>
            </w:tcBorders>
            <w:vAlign w:val="center"/>
          </w:tcPr>
          <w:p w14:paraId="0B7E4875" w14:textId="78612F93" w:rsidR="00C30E8E" w:rsidRPr="00AF7C36" w:rsidRDefault="00013245" w:rsidP="00667B19">
            <w:pPr>
              <w:spacing w:before="100" w:beforeAutospacing="1" w:after="100" w:afterAutospacing="1"/>
              <w:jc w:val="center"/>
              <w:rPr>
                <w:rFonts w:ascii="Times New Roman" w:hAnsi="Times New Roman" w:cs="Times New Roman"/>
              </w:rPr>
            </w:pPr>
            <w:r>
              <w:rPr>
                <w:rFonts w:ascii="Times New Roman" w:hAnsi="Times New Roman" w:cs="Times New Roman"/>
              </w:rPr>
              <w:t>-</w:t>
            </w:r>
          </w:p>
        </w:tc>
        <w:tc>
          <w:tcPr>
            <w:tcW w:w="1559"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06AE69D4" w14:textId="77777777" w:rsidR="00C30E8E" w:rsidRPr="00AF7C36" w:rsidRDefault="00C30E8E" w:rsidP="00667B19">
            <w:pPr>
              <w:spacing w:before="100" w:beforeAutospacing="1" w:after="100" w:afterAutospacing="1"/>
              <w:jc w:val="center"/>
              <w:rPr>
                <w:rFonts w:ascii="Times New Roman" w:hAnsi="Times New Roman" w:cs="Times New Roman"/>
              </w:rPr>
            </w:pPr>
          </w:p>
        </w:tc>
      </w:tr>
      <w:tr w:rsidR="00C30E8E" w:rsidRPr="00AF7C36" w14:paraId="4B4684D7" w14:textId="77777777" w:rsidTr="00667B19">
        <w:trPr>
          <w:jc w:val="center"/>
        </w:trPr>
        <w:tc>
          <w:tcPr>
            <w:tcW w:w="6026"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6D4A9F6B" w14:textId="77777777" w:rsidR="00C30E8E" w:rsidRPr="00AF7C36" w:rsidRDefault="00C30E8E" w:rsidP="00667B19">
            <w:pPr>
              <w:spacing w:before="100" w:beforeAutospacing="1" w:after="100" w:afterAutospacing="1"/>
              <w:rPr>
                <w:rFonts w:ascii="Times New Roman" w:hAnsi="Times New Roman" w:cs="Times New Roman"/>
              </w:rPr>
            </w:pPr>
            <w:r w:rsidRPr="00AF7C36">
              <w:rPr>
                <w:rFonts w:ascii="Times New Roman" w:hAnsi="Times New Roman" w:cs="Times New Roman"/>
              </w:rPr>
              <w:t>Reservas voluntarias</w:t>
            </w:r>
          </w:p>
        </w:tc>
        <w:tc>
          <w:tcPr>
            <w:tcW w:w="1559" w:type="dxa"/>
            <w:tcBorders>
              <w:top w:val="single" w:sz="6" w:space="0" w:color="CCCCCC"/>
              <w:left w:val="single" w:sz="6" w:space="0" w:color="CCCCCC"/>
              <w:bottom w:val="single" w:sz="6" w:space="0" w:color="CCCCCC"/>
              <w:right w:val="single" w:sz="6" w:space="0" w:color="CCCCCC"/>
            </w:tcBorders>
            <w:vAlign w:val="center"/>
          </w:tcPr>
          <w:p w14:paraId="62D2B764" w14:textId="0803E4EA" w:rsidR="00C30E8E" w:rsidRPr="00AF7C36" w:rsidRDefault="00013245" w:rsidP="00667B19">
            <w:pPr>
              <w:spacing w:before="100" w:beforeAutospacing="1" w:after="100" w:afterAutospacing="1"/>
              <w:jc w:val="center"/>
              <w:rPr>
                <w:rFonts w:ascii="Times New Roman" w:hAnsi="Times New Roman" w:cs="Times New Roman"/>
              </w:rPr>
            </w:pPr>
            <w:r>
              <w:rPr>
                <w:rFonts w:ascii="Times New Roman" w:hAnsi="Times New Roman" w:cs="Times New Roman"/>
              </w:rPr>
              <w:t>14.000</w:t>
            </w:r>
          </w:p>
        </w:tc>
        <w:tc>
          <w:tcPr>
            <w:tcW w:w="1559"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48D26A58" w14:textId="77777777" w:rsidR="00C30E8E" w:rsidRPr="00AF7C36" w:rsidRDefault="00C30E8E" w:rsidP="00667B19">
            <w:pPr>
              <w:spacing w:before="100" w:beforeAutospacing="1" w:after="100" w:afterAutospacing="1"/>
              <w:jc w:val="center"/>
              <w:rPr>
                <w:rFonts w:ascii="Times New Roman" w:hAnsi="Times New Roman" w:cs="Times New Roman"/>
              </w:rPr>
            </w:pPr>
          </w:p>
        </w:tc>
      </w:tr>
      <w:tr w:rsidR="00C30E8E" w:rsidRPr="00AF7C36" w14:paraId="581E7E60" w14:textId="77777777" w:rsidTr="00667B19">
        <w:trPr>
          <w:jc w:val="center"/>
        </w:trPr>
        <w:tc>
          <w:tcPr>
            <w:tcW w:w="6026"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6B6301E5" w14:textId="77777777" w:rsidR="00C30E8E" w:rsidRPr="00AF7C36" w:rsidRDefault="00C30E8E" w:rsidP="00667B19">
            <w:pPr>
              <w:spacing w:before="100" w:beforeAutospacing="1" w:after="100" w:afterAutospacing="1"/>
              <w:rPr>
                <w:rFonts w:ascii="Times New Roman" w:hAnsi="Times New Roman" w:cs="Times New Roman"/>
              </w:rPr>
            </w:pPr>
            <w:r w:rsidRPr="00AF7C36">
              <w:rPr>
                <w:rFonts w:ascii="Times New Roman" w:hAnsi="Times New Roman" w:cs="Times New Roman"/>
              </w:rPr>
              <w:t>Prima de emisión</w:t>
            </w:r>
          </w:p>
        </w:tc>
        <w:tc>
          <w:tcPr>
            <w:tcW w:w="1559" w:type="dxa"/>
            <w:tcBorders>
              <w:top w:val="single" w:sz="6" w:space="0" w:color="CCCCCC"/>
              <w:left w:val="single" w:sz="6" w:space="0" w:color="CCCCCC"/>
              <w:bottom w:val="single" w:sz="6" w:space="0" w:color="CCCCCC"/>
              <w:right w:val="single" w:sz="6" w:space="0" w:color="CCCCCC"/>
            </w:tcBorders>
            <w:vAlign w:val="center"/>
          </w:tcPr>
          <w:p w14:paraId="504CAD92" w14:textId="5ABF8A06" w:rsidR="00C30E8E" w:rsidRPr="00AF7C36" w:rsidRDefault="00013245" w:rsidP="00667B19">
            <w:pPr>
              <w:spacing w:before="100" w:beforeAutospacing="1" w:after="100" w:afterAutospacing="1"/>
              <w:jc w:val="center"/>
              <w:rPr>
                <w:rFonts w:ascii="Times New Roman" w:hAnsi="Times New Roman" w:cs="Times New Roman"/>
              </w:rPr>
            </w:pPr>
            <w:r>
              <w:rPr>
                <w:rFonts w:ascii="Times New Roman" w:hAnsi="Times New Roman" w:cs="Times New Roman"/>
              </w:rPr>
              <w:t>-</w:t>
            </w:r>
          </w:p>
        </w:tc>
        <w:tc>
          <w:tcPr>
            <w:tcW w:w="1559"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28AB8BCA" w14:textId="77777777" w:rsidR="00C30E8E" w:rsidRPr="00AF7C36" w:rsidRDefault="00C30E8E" w:rsidP="00667B19">
            <w:pPr>
              <w:spacing w:before="100" w:beforeAutospacing="1" w:after="100" w:afterAutospacing="1"/>
              <w:jc w:val="center"/>
              <w:rPr>
                <w:rFonts w:ascii="Times New Roman" w:hAnsi="Times New Roman" w:cs="Times New Roman"/>
              </w:rPr>
            </w:pPr>
          </w:p>
        </w:tc>
      </w:tr>
      <w:tr w:rsidR="00C30E8E" w:rsidRPr="00AF7C36" w14:paraId="1D96DE6A" w14:textId="77777777" w:rsidTr="00667B19">
        <w:trPr>
          <w:jc w:val="center"/>
        </w:trPr>
        <w:tc>
          <w:tcPr>
            <w:tcW w:w="6026"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24E31958" w14:textId="77777777" w:rsidR="00C30E8E" w:rsidRPr="00AF7C36" w:rsidRDefault="00C30E8E" w:rsidP="00667B19">
            <w:pPr>
              <w:spacing w:before="100" w:beforeAutospacing="1" w:after="100" w:afterAutospacing="1"/>
              <w:rPr>
                <w:rFonts w:ascii="Times New Roman" w:hAnsi="Times New Roman" w:cs="Times New Roman"/>
              </w:rPr>
            </w:pPr>
          </w:p>
        </w:tc>
        <w:tc>
          <w:tcPr>
            <w:tcW w:w="1559" w:type="dxa"/>
            <w:tcBorders>
              <w:top w:val="single" w:sz="6" w:space="0" w:color="CCCCCC"/>
              <w:left w:val="single" w:sz="6" w:space="0" w:color="CCCCCC"/>
              <w:bottom w:val="single" w:sz="6" w:space="0" w:color="CCCCCC"/>
              <w:right w:val="single" w:sz="6" w:space="0" w:color="CCCCCC"/>
            </w:tcBorders>
            <w:vAlign w:val="center"/>
          </w:tcPr>
          <w:p w14:paraId="37501119" w14:textId="77777777" w:rsidR="00C30E8E" w:rsidRPr="00AF7C36" w:rsidRDefault="00C30E8E" w:rsidP="00667B19">
            <w:pPr>
              <w:spacing w:before="100" w:beforeAutospacing="1" w:after="100" w:afterAutospacing="1"/>
              <w:jc w:val="center"/>
              <w:rPr>
                <w:rFonts w:ascii="Times New Roman" w:hAnsi="Times New Roman" w:cs="Times New Roman"/>
              </w:rPr>
            </w:pPr>
          </w:p>
        </w:tc>
        <w:tc>
          <w:tcPr>
            <w:tcW w:w="1559"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15ACB48A" w14:textId="77777777" w:rsidR="00C30E8E" w:rsidRPr="00AF7C36" w:rsidRDefault="00C30E8E" w:rsidP="00667B19">
            <w:pPr>
              <w:spacing w:before="100" w:beforeAutospacing="1" w:after="100" w:afterAutospacing="1"/>
              <w:jc w:val="center"/>
              <w:rPr>
                <w:rFonts w:ascii="Times New Roman" w:hAnsi="Times New Roman" w:cs="Times New Roman"/>
              </w:rPr>
            </w:pPr>
          </w:p>
        </w:tc>
      </w:tr>
      <w:tr w:rsidR="00C30E8E" w:rsidRPr="00AF7C36" w14:paraId="2563DE46" w14:textId="77777777" w:rsidTr="00667B19">
        <w:trPr>
          <w:jc w:val="center"/>
        </w:trPr>
        <w:tc>
          <w:tcPr>
            <w:tcW w:w="6026"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hideMark/>
          </w:tcPr>
          <w:p w14:paraId="3FDF388A" w14:textId="77777777" w:rsidR="00C30E8E" w:rsidRPr="00AF7C36" w:rsidRDefault="00C30E8E" w:rsidP="00667B19">
            <w:pPr>
              <w:spacing w:before="100" w:beforeAutospacing="1" w:after="100" w:afterAutospacing="1"/>
              <w:rPr>
                <w:rFonts w:ascii="Times New Roman" w:hAnsi="Times New Roman" w:cs="Times New Roman"/>
              </w:rPr>
            </w:pPr>
            <w:r w:rsidRPr="00AF7C36">
              <w:rPr>
                <w:rFonts w:ascii="Times New Roman" w:hAnsi="Times New Roman" w:cs="Times New Roman"/>
              </w:rPr>
              <w:t>(-) Ajustes negativos</w:t>
            </w:r>
          </w:p>
        </w:tc>
        <w:tc>
          <w:tcPr>
            <w:tcW w:w="1559" w:type="dxa"/>
            <w:tcBorders>
              <w:top w:val="single" w:sz="6" w:space="0" w:color="CCCCCC"/>
              <w:left w:val="single" w:sz="6" w:space="0" w:color="CCCCCC"/>
              <w:bottom w:val="single" w:sz="6" w:space="0" w:color="CCCCCC"/>
              <w:right w:val="single" w:sz="6" w:space="0" w:color="CCCCCC"/>
            </w:tcBorders>
            <w:vAlign w:val="center"/>
          </w:tcPr>
          <w:p w14:paraId="7188CA2A" w14:textId="77777777" w:rsidR="00C30E8E" w:rsidRPr="00AF7C36" w:rsidRDefault="00C30E8E" w:rsidP="00667B19">
            <w:pPr>
              <w:spacing w:before="100" w:beforeAutospacing="1" w:after="100" w:afterAutospacing="1"/>
              <w:jc w:val="center"/>
              <w:rPr>
                <w:rFonts w:ascii="Times New Roman" w:hAnsi="Times New Roman" w:cs="Times New Roman"/>
              </w:rPr>
            </w:pPr>
          </w:p>
        </w:tc>
        <w:tc>
          <w:tcPr>
            <w:tcW w:w="1559"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hideMark/>
          </w:tcPr>
          <w:p w14:paraId="27C0AAC4" w14:textId="272C638C" w:rsidR="00C30E8E" w:rsidRPr="00AF7C36" w:rsidRDefault="00C30E8E" w:rsidP="00667B19">
            <w:pPr>
              <w:spacing w:before="100" w:beforeAutospacing="1" w:after="100" w:afterAutospacing="1"/>
              <w:jc w:val="center"/>
              <w:rPr>
                <w:rFonts w:ascii="Times New Roman" w:hAnsi="Times New Roman" w:cs="Times New Roman"/>
              </w:rPr>
            </w:pPr>
            <w:r w:rsidRPr="00AF7C36">
              <w:rPr>
                <w:rFonts w:ascii="Times New Roman" w:hAnsi="Times New Roman" w:cs="Times New Roman"/>
              </w:rPr>
              <w:t>-</w:t>
            </w:r>
            <w:r w:rsidR="00013245">
              <w:rPr>
                <w:rFonts w:ascii="Times New Roman" w:hAnsi="Times New Roman" w:cs="Times New Roman"/>
              </w:rPr>
              <w:t>22</w:t>
            </w:r>
            <w:r w:rsidRPr="00AF7C36">
              <w:rPr>
                <w:rFonts w:ascii="Times New Roman" w:hAnsi="Times New Roman" w:cs="Times New Roman"/>
              </w:rPr>
              <w:t>.</w:t>
            </w:r>
            <w:r w:rsidR="00013245">
              <w:rPr>
                <w:rFonts w:ascii="Times New Roman" w:hAnsi="Times New Roman" w:cs="Times New Roman"/>
              </w:rPr>
              <w:t>6</w:t>
            </w:r>
            <w:r w:rsidRPr="00AF7C36">
              <w:rPr>
                <w:rFonts w:ascii="Times New Roman" w:hAnsi="Times New Roman" w:cs="Times New Roman"/>
              </w:rPr>
              <w:t>00</w:t>
            </w:r>
          </w:p>
        </w:tc>
      </w:tr>
      <w:tr w:rsidR="00C30E8E" w:rsidRPr="00AF7C36" w14:paraId="5E92B8FC" w14:textId="77777777" w:rsidTr="00667B19">
        <w:trPr>
          <w:jc w:val="center"/>
        </w:trPr>
        <w:tc>
          <w:tcPr>
            <w:tcW w:w="6026"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0352D855" w14:textId="41D2159E" w:rsidR="00C30E8E" w:rsidRPr="00AF7C36" w:rsidRDefault="00C30E8E" w:rsidP="00667B19">
            <w:pPr>
              <w:spacing w:before="100" w:beforeAutospacing="1" w:after="100" w:afterAutospacing="1"/>
              <w:rPr>
                <w:rFonts w:ascii="Times New Roman" w:hAnsi="Times New Roman" w:cs="Times New Roman"/>
              </w:rPr>
            </w:pPr>
            <w:r w:rsidRPr="00AF7C36">
              <w:rPr>
                <w:rFonts w:ascii="Times New Roman" w:hAnsi="Times New Roman" w:cs="Times New Roman"/>
              </w:rPr>
              <w:t>Pérdidas ejercicios anteriores</w:t>
            </w:r>
            <w:r w:rsidR="00013245">
              <w:rPr>
                <w:rFonts w:ascii="Times New Roman" w:hAnsi="Times New Roman" w:cs="Times New Roman"/>
              </w:rPr>
              <w:t xml:space="preserve"> hasta ajustes positivos</w:t>
            </w:r>
          </w:p>
        </w:tc>
        <w:tc>
          <w:tcPr>
            <w:tcW w:w="1559" w:type="dxa"/>
            <w:tcBorders>
              <w:top w:val="single" w:sz="6" w:space="0" w:color="CCCCCC"/>
              <w:left w:val="single" w:sz="6" w:space="0" w:color="CCCCCC"/>
              <w:bottom w:val="single" w:sz="6" w:space="0" w:color="CCCCCC"/>
              <w:right w:val="single" w:sz="6" w:space="0" w:color="CCCCCC"/>
            </w:tcBorders>
            <w:vAlign w:val="center"/>
          </w:tcPr>
          <w:p w14:paraId="1C41F180" w14:textId="4AB0DD22" w:rsidR="00C30E8E" w:rsidRPr="00AF7C36" w:rsidRDefault="00C30E8E" w:rsidP="00667B19">
            <w:pPr>
              <w:spacing w:before="100" w:beforeAutospacing="1" w:after="100" w:afterAutospacing="1"/>
              <w:jc w:val="center"/>
              <w:rPr>
                <w:rFonts w:ascii="Times New Roman" w:hAnsi="Times New Roman" w:cs="Times New Roman"/>
              </w:rPr>
            </w:pPr>
            <w:r w:rsidRPr="00AF7C36">
              <w:rPr>
                <w:rFonts w:ascii="Times New Roman" w:hAnsi="Times New Roman" w:cs="Times New Roman"/>
              </w:rPr>
              <w:t>-</w:t>
            </w:r>
          </w:p>
        </w:tc>
        <w:tc>
          <w:tcPr>
            <w:tcW w:w="1559"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28DA6CF5" w14:textId="77777777" w:rsidR="00C30E8E" w:rsidRPr="00AF7C36" w:rsidRDefault="00C30E8E" w:rsidP="00667B19">
            <w:pPr>
              <w:spacing w:before="100" w:beforeAutospacing="1" w:after="100" w:afterAutospacing="1"/>
              <w:jc w:val="center"/>
              <w:rPr>
                <w:rFonts w:ascii="Times New Roman" w:hAnsi="Times New Roman" w:cs="Times New Roman"/>
              </w:rPr>
            </w:pPr>
          </w:p>
        </w:tc>
      </w:tr>
      <w:tr w:rsidR="00C30E8E" w:rsidRPr="00AF7C36" w14:paraId="51198242" w14:textId="77777777" w:rsidTr="00667B19">
        <w:trPr>
          <w:jc w:val="center"/>
        </w:trPr>
        <w:tc>
          <w:tcPr>
            <w:tcW w:w="6026"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3DCF8E6A" w14:textId="68E1A8DD" w:rsidR="00C30E8E" w:rsidRPr="00AF7C36" w:rsidRDefault="00C30E8E" w:rsidP="00667B19">
            <w:pPr>
              <w:spacing w:before="100" w:beforeAutospacing="1" w:after="100" w:afterAutospacing="1"/>
              <w:rPr>
                <w:rFonts w:ascii="Times New Roman" w:hAnsi="Times New Roman" w:cs="Times New Roman"/>
              </w:rPr>
            </w:pPr>
            <w:r w:rsidRPr="00AF7C36">
              <w:rPr>
                <w:rFonts w:ascii="Times New Roman" w:hAnsi="Times New Roman" w:cs="Times New Roman"/>
              </w:rPr>
              <w:t xml:space="preserve">Exceso de pérdidas ejercicios anteriores no cubiertas por reserva legal y reservas indisponibles </w:t>
            </w:r>
          </w:p>
        </w:tc>
        <w:tc>
          <w:tcPr>
            <w:tcW w:w="1559" w:type="dxa"/>
            <w:tcBorders>
              <w:top w:val="single" w:sz="6" w:space="0" w:color="CCCCCC"/>
              <w:left w:val="single" w:sz="6" w:space="0" w:color="CCCCCC"/>
              <w:bottom w:val="single" w:sz="6" w:space="0" w:color="CCCCCC"/>
              <w:right w:val="single" w:sz="6" w:space="0" w:color="CCCCCC"/>
            </w:tcBorders>
            <w:vAlign w:val="center"/>
          </w:tcPr>
          <w:p w14:paraId="5E973D71" w14:textId="59ABDAC2" w:rsidR="00C30E8E" w:rsidRPr="00AF7C36" w:rsidRDefault="00C30E8E" w:rsidP="00667B19">
            <w:pPr>
              <w:spacing w:before="100" w:beforeAutospacing="1" w:after="100" w:afterAutospacing="1"/>
              <w:jc w:val="center"/>
              <w:rPr>
                <w:rFonts w:ascii="Times New Roman" w:hAnsi="Times New Roman" w:cs="Times New Roman"/>
              </w:rPr>
            </w:pPr>
            <w:r w:rsidRPr="00AF7C36">
              <w:rPr>
                <w:rFonts w:ascii="Times New Roman" w:hAnsi="Times New Roman" w:cs="Times New Roman"/>
              </w:rPr>
              <w:t>-</w:t>
            </w:r>
          </w:p>
        </w:tc>
        <w:tc>
          <w:tcPr>
            <w:tcW w:w="1559"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6B1CF615" w14:textId="77777777" w:rsidR="00C30E8E" w:rsidRPr="00AF7C36" w:rsidRDefault="00C30E8E" w:rsidP="00667B19">
            <w:pPr>
              <w:spacing w:before="100" w:beforeAutospacing="1" w:after="100" w:afterAutospacing="1"/>
              <w:jc w:val="center"/>
              <w:rPr>
                <w:rFonts w:ascii="Times New Roman" w:hAnsi="Times New Roman" w:cs="Times New Roman"/>
              </w:rPr>
            </w:pPr>
          </w:p>
        </w:tc>
      </w:tr>
      <w:tr w:rsidR="00C30E8E" w:rsidRPr="00AF7C36" w14:paraId="72BA983F" w14:textId="77777777" w:rsidTr="00667B19">
        <w:trPr>
          <w:jc w:val="center"/>
        </w:trPr>
        <w:tc>
          <w:tcPr>
            <w:tcW w:w="6026"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6FE76D9D" w14:textId="77777777" w:rsidR="00C30E8E" w:rsidRDefault="00C30E8E" w:rsidP="00013245">
            <w:pPr>
              <w:spacing w:after="0" w:line="240" w:lineRule="auto"/>
              <w:rPr>
                <w:rFonts w:ascii="Times New Roman" w:hAnsi="Times New Roman" w:cs="Times New Roman"/>
              </w:rPr>
            </w:pPr>
            <w:r w:rsidRPr="00AF7C36">
              <w:rPr>
                <w:rFonts w:ascii="Times New Roman" w:hAnsi="Times New Roman" w:cs="Times New Roman"/>
              </w:rPr>
              <w:t>Reserva legal</w:t>
            </w:r>
            <w:r w:rsidR="00013245">
              <w:rPr>
                <w:rFonts w:ascii="Times New Roman" w:hAnsi="Times New Roman" w:cs="Times New Roman"/>
              </w:rPr>
              <w:t>: menor de</w:t>
            </w:r>
          </w:p>
          <w:p w14:paraId="22C439CF" w14:textId="77777777" w:rsidR="00013245" w:rsidRDefault="00013245" w:rsidP="00013245">
            <w:pPr>
              <w:spacing w:after="0" w:line="240" w:lineRule="auto"/>
              <w:rPr>
                <w:rFonts w:ascii="Times New Roman" w:hAnsi="Times New Roman" w:cs="Times New Roman"/>
              </w:rPr>
            </w:pPr>
            <w:r>
              <w:rPr>
                <w:rFonts w:ascii="Times New Roman" w:hAnsi="Times New Roman" w:cs="Times New Roman"/>
              </w:rPr>
              <w:t xml:space="preserve">10% Resultado ejercicio: 10% x 26.000 = </w:t>
            </w:r>
            <w:r w:rsidRPr="00013245">
              <w:rPr>
                <w:rFonts w:ascii="Times New Roman" w:hAnsi="Times New Roman" w:cs="Times New Roman"/>
                <w:b/>
                <w:bCs/>
              </w:rPr>
              <w:t>2.600</w:t>
            </w:r>
          </w:p>
          <w:p w14:paraId="5AA6F6EA" w14:textId="4FF0A30F" w:rsidR="00013245" w:rsidRPr="00AF7C36" w:rsidRDefault="00013245" w:rsidP="00013245">
            <w:pPr>
              <w:spacing w:after="0" w:line="240" w:lineRule="auto"/>
              <w:rPr>
                <w:rFonts w:ascii="Times New Roman" w:hAnsi="Times New Roman" w:cs="Times New Roman"/>
              </w:rPr>
            </w:pPr>
            <w:r>
              <w:rPr>
                <w:rFonts w:ascii="Times New Roman" w:hAnsi="Times New Roman" w:cs="Times New Roman"/>
              </w:rPr>
              <w:t>Hasta 20% CS: 20% x 1.500.000 – 180.000 = 120.000</w:t>
            </w:r>
          </w:p>
        </w:tc>
        <w:tc>
          <w:tcPr>
            <w:tcW w:w="1559" w:type="dxa"/>
            <w:tcBorders>
              <w:top w:val="single" w:sz="6" w:space="0" w:color="CCCCCC"/>
              <w:left w:val="single" w:sz="6" w:space="0" w:color="CCCCCC"/>
              <w:bottom w:val="single" w:sz="6" w:space="0" w:color="CCCCCC"/>
              <w:right w:val="single" w:sz="6" w:space="0" w:color="CCCCCC"/>
            </w:tcBorders>
            <w:vAlign w:val="center"/>
          </w:tcPr>
          <w:p w14:paraId="525B6026" w14:textId="60511219" w:rsidR="00C30E8E" w:rsidRPr="00AF7C36" w:rsidRDefault="00C30E8E" w:rsidP="00013245">
            <w:pPr>
              <w:spacing w:after="0" w:line="240" w:lineRule="auto"/>
              <w:jc w:val="center"/>
              <w:rPr>
                <w:rFonts w:ascii="Times New Roman" w:hAnsi="Times New Roman" w:cs="Times New Roman"/>
              </w:rPr>
            </w:pPr>
            <w:r w:rsidRPr="00AF7C36">
              <w:rPr>
                <w:rFonts w:ascii="Times New Roman" w:hAnsi="Times New Roman" w:cs="Times New Roman"/>
              </w:rPr>
              <w:t>-2.</w:t>
            </w:r>
            <w:r w:rsidR="00013245">
              <w:rPr>
                <w:rFonts w:ascii="Times New Roman" w:hAnsi="Times New Roman" w:cs="Times New Roman"/>
              </w:rPr>
              <w:t>6</w:t>
            </w:r>
            <w:r w:rsidRPr="00AF7C36">
              <w:rPr>
                <w:rFonts w:ascii="Times New Roman" w:hAnsi="Times New Roman" w:cs="Times New Roman"/>
              </w:rPr>
              <w:t>00</w:t>
            </w:r>
          </w:p>
        </w:tc>
        <w:tc>
          <w:tcPr>
            <w:tcW w:w="1559"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16847649" w14:textId="77777777" w:rsidR="00C30E8E" w:rsidRPr="00AF7C36" w:rsidRDefault="00C30E8E" w:rsidP="00013245">
            <w:pPr>
              <w:spacing w:after="0" w:line="240" w:lineRule="auto"/>
              <w:jc w:val="center"/>
              <w:rPr>
                <w:rFonts w:ascii="Times New Roman" w:hAnsi="Times New Roman" w:cs="Times New Roman"/>
              </w:rPr>
            </w:pPr>
          </w:p>
        </w:tc>
      </w:tr>
      <w:tr w:rsidR="00C30E8E" w:rsidRPr="00AF7C36" w14:paraId="1B292F3D" w14:textId="77777777" w:rsidTr="00667B19">
        <w:trPr>
          <w:jc w:val="center"/>
        </w:trPr>
        <w:tc>
          <w:tcPr>
            <w:tcW w:w="6026"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7B6F9EE5" w14:textId="1FBBBD97" w:rsidR="00C30E8E" w:rsidRPr="00AF7C36" w:rsidRDefault="00C30E8E" w:rsidP="00667B19">
            <w:pPr>
              <w:spacing w:before="100" w:beforeAutospacing="1" w:after="100" w:afterAutospacing="1"/>
              <w:rPr>
                <w:rFonts w:ascii="Times New Roman" w:hAnsi="Times New Roman" w:cs="Times New Roman"/>
              </w:rPr>
            </w:pPr>
            <w:r w:rsidRPr="00AF7C36">
              <w:rPr>
                <w:rFonts w:ascii="Times New Roman" w:hAnsi="Times New Roman" w:cs="Times New Roman"/>
              </w:rPr>
              <w:t xml:space="preserve">Investigación </w:t>
            </w:r>
            <w:r w:rsidR="00013245">
              <w:rPr>
                <w:rFonts w:ascii="Times New Roman" w:hAnsi="Times New Roman" w:cs="Times New Roman"/>
              </w:rPr>
              <w:t xml:space="preserve">y desarrollo </w:t>
            </w:r>
          </w:p>
        </w:tc>
        <w:tc>
          <w:tcPr>
            <w:tcW w:w="1559" w:type="dxa"/>
            <w:tcBorders>
              <w:top w:val="single" w:sz="6" w:space="0" w:color="CCCCCC"/>
              <w:left w:val="single" w:sz="6" w:space="0" w:color="CCCCCC"/>
              <w:bottom w:val="single" w:sz="6" w:space="0" w:color="CCCCCC"/>
              <w:right w:val="single" w:sz="6" w:space="0" w:color="CCCCCC"/>
            </w:tcBorders>
            <w:vAlign w:val="center"/>
          </w:tcPr>
          <w:p w14:paraId="042FBAB2" w14:textId="4020577A" w:rsidR="00C30E8E" w:rsidRPr="00AF7C36" w:rsidRDefault="00C30E8E" w:rsidP="00667B19">
            <w:pPr>
              <w:spacing w:before="100" w:beforeAutospacing="1" w:after="100" w:afterAutospacing="1"/>
              <w:jc w:val="center"/>
              <w:rPr>
                <w:rFonts w:ascii="Times New Roman" w:hAnsi="Times New Roman" w:cs="Times New Roman"/>
              </w:rPr>
            </w:pPr>
            <w:r w:rsidRPr="00AF7C36">
              <w:rPr>
                <w:rFonts w:ascii="Times New Roman" w:hAnsi="Times New Roman" w:cs="Times New Roman"/>
              </w:rPr>
              <w:t>-</w:t>
            </w:r>
            <w:r w:rsidR="00013245">
              <w:rPr>
                <w:rFonts w:ascii="Times New Roman" w:hAnsi="Times New Roman" w:cs="Times New Roman"/>
              </w:rPr>
              <w:t>2</w:t>
            </w:r>
            <w:r w:rsidRPr="00AF7C36">
              <w:rPr>
                <w:rFonts w:ascii="Times New Roman" w:hAnsi="Times New Roman" w:cs="Times New Roman"/>
              </w:rPr>
              <w:t>0.000</w:t>
            </w:r>
          </w:p>
        </w:tc>
        <w:tc>
          <w:tcPr>
            <w:tcW w:w="1559"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3619E9C0" w14:textId="77777777" w:rsidR="00C30E8E" w:rsidRPr="00AF7C36" w:rsidRDefault="00C30E8E" w:rsidP="00667B19">
            <w:pPr>
              <w:spacing w:before="100" w:beforeAutospacing="1" w:after="100" w:afterAutospacing="1"/>
              <w:jc w:val="center"/>
              <w:rPr>
                <w:rFonts w:ascii="Times New Roman" w:hAnsi="Times New Roman" w:cs="Times New Roman"/>
              </w:rPr>
            </w:pPr>
          </w:p>
        </w:tc>
      </w:tr>
      <w:tr w:rsidR="00C30E8E" w:rsidRPr="00AF7C36" w14:paraId="0CEE4AE4" w14:textId="77777777" w:rsidTr="00667B19">
        <w:trPr>
          <w:jc w:val="center"/>
        </w:trPr>
        <w:tc>
          <w:tcPr>
            <w:tcW w:w="6026"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1605EB63" w14:textId="77777777" w:rsidR="00C30E8E" w:rsidRPr="00AF7C36" w:rsidRDefault="00C30E8E" w:rsidP="00667B19">
            <w:pPr>
              <w:spacing w:before="100" w:beforeAutospacing="1" w:after="100" w:afterAutospacing="1"/>
              <w:rPr>
                <w:rFonts w:ascii="Times New Roman" w:hAnsi="Times New Roman" w:cs="Times New Roman"/>
              </w:rPr>
            </w:pPr>
          </w:p>
        </w:tc>
        <w:tc>
          <w:tcPr>
            <w:tcW w:w="1559" w:type="dxa"/>
            <w:tcBorders>
              <w:top w:val="single" w:sz="6" w:space="0" w:color="CCCCCC"/>
              <w:left w:val="single" w:sz="6" w:space="0" w:color="CCCCCC"/>
              <w:bottom w:val="single" w:sz="6" w:space="0" w:color="CCCCCC"/>
              <w:right w:val="single" w:sz="6" w:space="0" w:color="CCCCCC"/>
            </w:tcBorders>
            <w:vAlign w:val="center"/>
          </w:tcPr>
          <w:p w14:paraId="7C23FF97" w14:textId="77777777" w:rsidR="00C30E8E" w:rsidRPr="00AF7C36" w:rsidRDefault="00C30E8E" w:rsidP="00667B19">
            <w:pPr>
              <w:spacing w:before="100" w:beforeAutospacing="1" w:after="100" w:afterAutospacing="1"/>
              <w:jc w:val="center"/>
              <w:rPr>
                <w:rFonts w:ascii="Times New Roman" w:hAnsi="Times New Roman" w:cs="Times New Roman"/>
              </w:rPr>
            </w:pPr>
          </w:p>
        </w:tc>
        <w:tc>
          <w:tcPr>
            <w:tcW w:w="1559"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tcPr>
          <w:p w14:paraId="0C1140C4" w14:textId="77777777" w:rsidR="00C30E8E" w:rsidRPr="00AF7C36" w:rsidRDefault="00C30E8E" w:rsidP="00667B19">
            <w:pPr>
              <w:spacing w:before="100" w:beforeAutospacing="1" w:after="100" w:afterAutospacing="1"/>
              <w:jc w:val="center"/>
              <w:rPr>
                <w:rFonts w:ascii="Times New Roman" w:hAnsi="Times New Roman" w:cs="Times New Roman"/>
              </w:rPr>
            </w:pPr>
          </w:p>
        </w:tc>
      </w:tr>
      <w:tr w:rsidR="00C30E8E" w:rsidRPr="00AF7C36" w14:paraId="5D925260" w14:textId="77777777" w:rsidTr="00667B19">
        <w:trPr>
          <w:jc w:val="center"/>
        </w:trPr>
        <w:tc>
          <w:tcPr>
            <w:tcW w:w="6026"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hideMark/>
          </w:tcPr>
          <w:p w14:paraId="2CBBBC56" w14:textId="77777777" w:rsidR="00C30E8E" w:rsidRPr="00AF7C36" w:rsidRDefault="00C30E8E" w:rsidP="00667B19">
            <w:pPr>
              <w:spacing w:before="100" w:beforeAutospacing="1" w:after="100" w:afterAutospacing="1"/>
              <w:rPr>
                <w:rFonts w:ascii="Times New Roman" w:hAnsi="Times New Roman" w:cs="Times New Roman"/>
              </w:rPr>
            </w:pPr>
            <w:r w:rsidRPr="00AF7C36">
              <w:rPr>
                <w:rFonts w:ascii="Times New Roman" w:hAnsi="Times New Roman" w:cs="Times New Roman"/>
              </w:rPr>
              <w:t>(+) Gastos financieros contabilizados al cierre, concepto dividendo mínimo</w:t>
            </w:r>
          </w:p>
        </w:tc>
        <w:tc>
          <w:tcPr>
            <w:tcW w:w="1559" w:type="dxa"/>
            <w:tcBorders>
              <w:top w:val="single" w:sz="6" w:space="0" w:color="CCCCCC"/>
              <w:left w:val="single" w:sz="6" w:space="0" w:color="CCCCCC"/>
              <w:bottom w:val="single" w:sz="6" w:space="0" w:color="CCCCCC"/>
              <w:right w:val="single" w:sz="6" w:space="0" w:color="CCCCCC"/>
            </w:tcBorders>
            <w:vAlign w:val="center"/>
          </w:tcPr>
          <w:p w14:paraId="3934E8DD" w14:textId="77777777" w:rsidR="00C30E8E" w:rsidRPr="00AF7C36" w:rsidRDefault="00C30E8E" w:rsidP="00667B19">
            <w:pPr>
              <w:spacing w:before="100" w:beforeAutospacing="1" w:after="100" w:afterAutospacing="1"/>
              <w:jc w:val="center"/>
              <w:rPr>
                <w:rFonts w:ascii="Times New Roman" w:hAnsi="Times New Roman" w:cs="Times New Roman"/>
              </w:rPr>
            </w:pPr>
          </w:p>
        </w:tc>
        <w:tc>
          <w:tcPr>
            <w:tcW w:w="1559"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hideMark/>
          </w:tcPr>
          <w:p w14:paraId="3DD633E9" w14:textId="0CEC1711" w:rsidR="00C30E8E" w:rsidRPr="00AF7C36" w:rsidRDefault="00013245" w:rsidP="00667B19">
            <w:pPr>
              <w:spacing w:before="100" w:beforeAutospacing="1" w:after="100" w:afterAutospacing="1"/>
              <w:jc w:val="center"/>
              <w:rPr>
                <w:rFonts w:ascii="Times New Roman" w:hAnsi="Times New Roman" w:cs="Times New Roman"/>
              </w:rPr>
            </w:pPr>
            <w:r>
              <w:rPr>
                <w:rFonts w:ascii="Times New Roman" w:hAnsi="Times New Roman" w:cs="Times New Roman"/>
              </w:rPr>
              <w:t>-</w:t>
            </w:r>
          </w:p>
        </w:tc>
      </w:tr>
      <w:tr w:rsidR="00C30E8E" w:rsidRPr="00AF7C36" w14:paraId="107038E2" w14:textId="77777777" w:rsidTr="00667B19">
        <w:trPr>
          <w:jc w:val="center"/>
        </w:trPr>
        <w:tc>
          <w:tcPr>
            <w:tcW w:w="6026"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hideMark/>
          </w:tcPr>
          <w:p w14:paraId="516F19D2" w14:textId="77777777" w:rsidR="00C30E8E" w:rsidRPr="00AF7C36" w:rsidRDefault="00C30E8E" w:rsidP="00667B19">
            <w:pPr>
              <w:spacing w:before="100" w:beforeAutospacing="1" w:after="100" w:afterAutospacing="1"/>
              <w:rPr>
                <w:rFonts w:ascii="Times New Roman" w:hAnsi="Times New Roman" w:cs="Times New Roman"/>
              </w:rPr>
            </w:pPr>
            <w:r w:rsidRPr="00AF7C36">
              <w:rPr>
                <w:rFonts w:ascii="Times New Roman" w:hAnsi="Times New Roman" w:cs="Times New Roman"/>
              </w:rPr>
              <w:t>Beneficio Distribuible</w:t>
            </w:r>
          </w:p>
        </w:tc>
        <w:tc>
          <w:tcPr>
            <w:tcW w:w="1559" w:type="dxa"/>
            <w:tcBorders>
              <w:top w:val="single" w:sz="6" w:space="0" w:color="CCCCCC"/>
              <w:left w:val="single" w:sz="6" w:space="0" w:color="CCCCCC"/>
              <w:bottom w:val="single" w:sz="6" w:space="0" w:color="CCCCCC"/>
              <w:right w:val="single" w:sz="6" w:space="0" w:color="CCCCCC"/>
            </w:tcBorders>
            <w:vAlign w:val="center"/>
          </w:tcPr>
          <w:p w14:paraId="2E3E6B2D" w14:textId="77777777" w:rsidR="00C30E8E" w:rsidRPr="00AF7C36" w:rsidRDefault="00C30E8E" w:rsidP="00667B19">
            <w:pPr>
              <w:spacing w:before="100" w:beforeAutospacing="1" w:after="100" w:afterAutospacing="1"/>
              <w:jc w:val="center"/>
              <w:rPr>
                <w:rFonts w:ascii="Times New Roman" w:hAnsi="Times New Roman" w:cs="Times New Roman"/>
              </w:rPr>
            </w:pPr>
          </w:p>
        </w:tc>
        <w:tc>
          <w:tcPr>
            <w:tcW w:w="1559" w:type="dxa"/>
            <w:tcBorders>
              <w:top w:val="single" w:sz="6" w:space="0" w:color="CCCCCC"/>
              <w:left w:val="single" w:sz="6" w:space="0" w:color="CCCCCC"/>
              <w:bottom w:val="single" w:sz="6" w:space="0" w:color="CCCCCC"/>
              <w:right w:val="single" w:sz="6" w:space="0" w:color="CCCCCC"/>
            </w:tcBorders>
            <w:tcMar>
              <w:top w:w="24" w:type="dxa"/>
              <w:left w:w="72" w:type="dxa"/>
              <w:bottom w:w="24" w:type="dxa"/>
              <w:right w:w="72" w:type="dxa"/>
            </w:tcMar>
            <w:vAlign w:val="center"/>
            <w:hideMark/>
          </w:tcPr>
          <w:p w14:paraId="2BA267AE" w14:textId="32160A6F" w:rsidR="00C30E8E" w:rsidRPr="00AF7C36" w:rsidRDefault="00013245" w:rsidP="00667B19">
            <w:pPr>
              <w:spacing w:before="100" w:beforeAutospacing="1" w:after="100" w:afterAutospacing="1"/>
              <w:jc w:val="center"/>
              <w:rPr>
                <w:rFonts w:ascii="Times New Roman" w:hAnsi="Times New Roman" w:cs="Times New Roman"/>
              </w:rPr>
            </w:pPr>
            <w:r>
              <w:rPr>
                <w:rFonts w:ascii="Times New Roman" w:hAnsi="Times New Roman" w:cs="Times New Roman"/>
              </w:rPr>
              <w:t>17</w:t>
            </w:r>
            <w:r w:rsidR="00C30E8E" w:rsidRPr="00AF7C36">
              <w:rPr>
                <w:rFonts w:ascii="Times New Roman" w:hAnsi="Times New Roman" w:cs="Times New Roman"/>
              </w:rPr>
              <w:t>.</w:t>
            </w:r>
            <w:r>
              <w:rPr>
                <w:rFonts w:ascii="Times New Roman" w:hAnsi="Times New Roman" w:cs="Times New Roman"/>
              </w:rPr>
              <w:t>4</w:t>
            </w:r>
            <w:r w:rsidR="00C30E8E" w:rsidRPr="00AF7C36">
              <w:rPr>
                <w:rFonts w:ascii="Times New Roman" w:hAnsi="Times New Roman" w:cs="Times New Roman"/>
              </w:rPr>
              <w:t>00</w:t>
            </w:r>
          </w:p>
        </w:tc>
      </w:tr>
      <w:bookmarkEnd w:id="0"/>
    </w:tbl>
    <w:p w14:paraId="6DF1ECF0" w14:textId="77777777" w:rsidR="00305D23" w:rsidRPr="00AF7C36" w:rsidRDefault="00305D23"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32167DF2" w14:textId="77777777" w:rsidR="00C30E8E" w:rsidRPr="00AF7C36" w:rsidRDefault="00C30E8E" w:rsidP="00C30E8E">
      <w:pPr>
        <w:autoSpaceDE w:val="0"/>
        <w:autoSpaceDN w:val="0"/>
        <w:adjustRightInd w:val="0"/>
        <w:jc w:val="both"/>
        <w:rPr>
          <w:rFonts w:ascii="Times New Roman" w:hAnsi="Times New Roman" w:cs="Times New Roman"/>
        </w:rPr>
      </w:pPr>
      <w:r w:rsidRPr="00AF7C36">
        <w:rPr>
          <w:rFonts w:ascii="Times New Roman" w:hAnsi="Times New Roman" w:cs="Times New Roman"/>
        </w:rPr>
        <w:t xml:space="preserve">Test de balance: </w:t>
      </w:r>
    </w:p>
    <w:p w14:paraId="1EFC24C6" w14:textId="40D7EE1F" w:rsidR="00C30E8E" w:rsidRPr="00AF7C36" w:rsidRDefault="00C30E8E" w:rsidP="00C30E8E">
      <w:pPr>
        <w:autoSpaceDE w:val="0"/>
        <w:autoSpaceDN w:val="0"/>
        <w:adjustRightInd w:val="0"/>
        <w:jc w:val="both"/>
        <w:rPr>
          <w:rFonts w:ascii="Times New Roman" w:hAnsi="Times New Roman" w:cs="Times New Roman"/>
        </w:rPr>
      </w:pPr>
      <w:r w:rsidRPr="00AF7C36">
        <w:rPr>
          <w:rFonts w:ascii="Times New Roman" w:hAnsi="Times New Roman" w:cs="Times New Roman"/>
        </w:rPr>
        <w:t>PN MERCANTIL (</w:t>
      </w:r>
      <w:r w:rsidR="00013245">
        <w:rPr>
          <w:rFonts w:ascii="Times New Roman" w:hAnsi="Times New Roman" w:cs="Times New Roman"/>
        </w:rPr>
        <w:t>1</w:t>
      </w:r>
      <w:r w:rsidRPr="00AF7C36">
        <w:rPr>
          <w:rFonts w:ascii="Times New Roman" w:hAnsi="Times New Roman" w:cs="Times New Roman"/>
        </w:rPr>
        <w:t>.</w:t>
      </w:r>
      <w:r w:rsidR="00013245">
        <w:rPr>
          <w:rFonts w:ascii="Times New Roman" w:hAnsi="Times New Roman" w:cs="Times New Roman"/>
        </w:rPr>
        <w:t>720</w:t>
      </w:r>
      <w:r w:rsidRPr="00AF7C36">
        <w:rPr>
          <w:rFonts w:ascii="Times New Roman" w:hAnsi="Times New Roman" w:cs="Times New Roman"/>
        </w:rPr>
        <w:t>.000)</w:t>
      </w:r>
      <w:r w:rsidR="00013245">
        <w:rPr>
          <w:rFonts w:ascii="Times New Roman" w:hAnsi="Times New Roman" w:cs="Times New Roman"/>
        </w:rPr>
        <w:t xml:space="preserve"> no sea</w:t>
      </w:r>
      <w:r w:rsidRPr="00AF7C36">
        <w:rPr>
          <w:rFonts w:ascii="Times New Roman" w:hAnsi="Times New Roman" w:cs="Times New Roman"/>
        </w:rPr>
        <w:t xml:space="preserve"> </w:t>
      </w:r>
      <w:r w:rsidR="00013245">
        <w:rPr>
          <w:rFonts w:ascii="Times New Roman" w:hAnsi="Times New Roman" w:cs="Times New Roman"/>
        </w:rPr>
        <w:t>&lt;</w:t>
      </w:r>
      <w:r w:rsidRPr="00AF7C36">
        <w:rPr>
          <w:rFonts w:ascii="Times New Roman" w:hAnsi="Times New Roman" w:cs="Times New Roman"/>
        </w:rPr>
        <w:t xml:space="preserve"> CS</w:t>
      </w:r>
      <w:r w:rsidR="00013245">
        <w:rPr>
          <w:rFonts w:ascii="Times New Roman" w:hAnsi="Times New Roman" w:cs="Times New Roman"/>
        </w:rPr>
        <w:t>M</w:t>
      </w:r>
      <w:r w:rsidRPr="00AF7C36">
        <w:rPr>
          <w:rFonts w:ascii="Times New Roman" w:hAnsi="Times New Roman" w:cs="Times New Roman"/>
        </w:rPr>
        <w:t xml:space="preserve"> (</w:t>
      </w:r>
      <w:r w:rsidR="00013245">
        <w:rPr>
          <w:rFonts w:ascii="Times New Roman" w:hAnsi="Times New Roman" w:cs="Times New Roman"/>
        </w:rPr>
        <w:t>1</w:t>
      </w:r>
      <w:r w:rsidRPr="00AF7C36">
        <w:rPr>
          <w:rFonts w:ascii="Times New Roman" w:hAnsi="Times New Roman" w:cs="Times New Roman"/>
        </w:rPr>
        <w:t>.</w:t>
      </w:r>
      <w:r w:rsidR="00013245">
        <w:rPr>
          <w:rFonts w:ascii="Times New Roman" w:hAnsi="Times New Roman" w:cs="Times New Roman"/>
        </w:rPr>
        <w:t>5</w:t>
      </w:r>
      <w:r w:rsidRPr="00AF7C36">
        <w:rPr>
          <w:rFonts w:ascii="Times New Roman" w:hAnsi="Times New Roman" w:cs="Times New Roman"/>
        </w:rPr>
        <w:t>00.000); diferencia 2</w:t>
      </w:r>
      <w:r w:rsidR="00013245">
        <w:rPr>
          <w:rFonts w:ascii="Times New Roman" w:hAnsi="Times New Roman" w:cs="Times New Roman"/>
        </w:rPr>
        <w:t>20</w:t>
      </w:r>
      <w:r w:rsidRPr="00AF7C36">
        <w:rPr>
          <w:rFonts w:ascii="Times New Roman" w:hAnsi="Times New Roman" w:cs="Times New Roman"/>
        </w:rPr>
        <w:t>.000 €</w:t>
      </w:r>
      <w:r w:rsidR="00013245">
        <w:rPr>
          <w:rFonts w:ascii="Times New Roman" w:hAnsi="Times New Roman" w:cs="Times New Roman"/>
        </w:rPr>
        <w:t xml:space="preserve"> </w:t>
      </w:r>
      <w:r w:rsidRPr="00AF7C36">
        <w:rPr>
          <w:rFonts w:ascii="Times New Roman" w:hAnsi="Times New Roman" w:cs="Times New Roman"/>
        </w:rPr>
        <w:tab/>
        <w:t>OK</w:t>
      </w:r>
      <w:r w:rsidR="00013245">
        <w:rPr>
          <w:rFonts w:ascii="Times New Roman" w:hAnsi="Times New Roman" w:cs="Times New Roman"/>
        </w:rPr>
        <w:t>!</w:t>
      </w:r>
      <w:r w:rsidRPr="00AF7C36">
        <w:rPr>
          <w:rFonts w:ascii="Times New Roman" w:hAnsi="Times New Roman" w:cs="Times New Roman"/>
        </w:rPr>
        <w:t>.</w:t>
      </w:r>
    </w:p>
    <w:p w14:paraId="4DDAAB5D" w14:textId="5C4014C9" w:rsidR="003B54BB" w:rsidRDefault="0001324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u w:val="single"/>
          <w:lang w:eastAsia="es-ES"/>
          <w14:ligatures w14:val="none"/>
        </w:rPr>
        <w:t>15/</w:t>
      </w:r>
      <w:r w:rsidRPr="00305D23">
        <w:rPr>
          <w:rFonts w:ascii="Times New Roman" w:eastAsia="Times New Roman" w:hAnsi="Times New Roman" w:cs="Times New Roman"/>
          <w:color w:val="19322F"/>
          <w:kern w:val="0"/>
          <w:u w:val="single"/>
          <w:lang w:eastAsia="es-ES"/>
          <w14:ligatures w14:val="none"/>
        </w:rPr>
        <w:t>0</w:t>
      </w:r>
      <w:r w:rsidRPr="003B54BB">
        <w:rPr>
          <w:rFonts w:ascii="Times New Roman" w:eastAsia="Times New Roman" w:hAnsi="Times New Roman" w:cs="Times New Roman"/>
          <w:color w:val="19322F"/>
          <w:kern w:val="0"/>
          <w:u w:val="single"/>
          <w:lang w:eastAsia="es-ES"/>
          <w14:ligatures w14:val="none"/>
        </w:rPr>
        <w:t>2/20X4</w:t>
      </w:r>
      <w:r>
        <w:rPr>
          <w:rFonts w:ascii="Times New Roman" w:eastAsia="Times New Roman" w:hAnsi="Times New Roman" w:cs="Times New Roman"/>
          <w:color w:val="19322F"/>
          <w:kern w:val="0"/>
          <w:lang w:eastAsia="es-ES"/>
          <w14:ligatures w14:val="none"/>
        </w:rPr>
        <w:t>:</w:t>
      </w:r>
      <w:r w:rsidRPr="003B54BB">
        <w:rPr>
          <w:rFonts w:ascii="Times New Roman" w:eastAsia="Times New Roman" w:hAnsi="Times New Roman" w:cs="Times New Roman"/>
          <w:color w:val="19322F"/>
          <w:kern w:val="0"/>
          <w:lang w:eastAsia="es-ES"/>
          <w14:ligatures w14:val="none"/>
        </w:rPr>
        <w:t xml:space="preserve"> </w:t>
      </w:r>
      <w:r>
        <w:rPr>
          <w:rFonts w:ascii="Times New Roman" w:eastAsia="Times New Roman" w:hAnsi="Times New Roman" w:cs="Times New Roman"/>
          <w:color w:val="19322F"/>
          <w:kern w:val="0"/>
          <w:lang w:eastAsia="es-ES"/>
          <w14:ligatures w14:val="none"/>
        </w:rPr>
        <w:t>p</w:t>
      </w:r>
      <w:r w:rsidR="003B54BB" w:rsidRPr="003B54BB">
        <w:rPr>
          <w:rFonts w:ascii="Times New Roman" w:eastAsia="Times New Roman" w:hAnsi="Times New Roman" w:cs="Times New Roman"/>
          <w:color w:val="19322F"/>
          <w:kern w:val="0"/>
          <w:lang w:eastAsia="es-ES"/>
          <w14:ligatures w14:val="none"/>
        </w:rPr>
        <w:t>or la aplicación del resultado: </w:t>
      </w:r>
    </w:p>
    <w:p w14:paraId="47F60C7A" w14:textId="77777777" w:rsidR="00013245" w:rsidRDefault="0001324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5661"/>
        <w:gridCol w:w="1214"/>
        <w:gridCol w:w="1214"/>
      </w:tblGrid>
      <w:tr w:rsidR="00013245" w:rsidRPr="00797F97" w14:paraId="4CF5AD2C"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0C408C9A" w14:textId="77777777" w:rsidR="00013245" w:rsidRPr="00797F97" w:rsidRDefault="00013245" w:rsidP="00667B19">
            <w:pPr>
              <w:pStyle w:val="NormalWeb"/>
              <w:spacing w:before="0" w:beforeAutospacing="0" w:after="0" w:afterAutospacing="0"/>
              <w:jc w:val="center"/>
              <w:rPr>
                <w:sz w:val="22"/>
                <w:szCs w:val="22"/>
              </w:rPr>
            </w:pPr>
            <w:r w:rsidRPr="00797F97">
              <w:rPr>
                <w:rFonts w:eastAsia="Calibri"/>
                <w:b/>
                <w:sz w:val="22"/>
                <w:szCs w:val="22"/>
              </w:rPr>
              <w:t>Código</w:t>
            </w:r>
          </w:p>
        </w:tc>
        <w:tc>
          <w:tcPr>
            <w:tcW w:w="5661" w:type="dxa"/>
            <w:tcBorders>
              <w:top w:val="single" w:sz="4" w:space="0" w:color="000000"/>
              <w:left w:val="single" w:sz="4" w:space="0" w:color="000000"/>
              <w:bottom w:val="single" w:sz="4" w:space="0" w:color="000000"/>
              <w:right w:val="single" w:sz="4" w:space="0" w:color="000000"/>
            </w:tcBorders>
            <w:hideMark/>
          </w:tcPr>
          <w:p w14:paraId="235EB555" w14:textId="77777777" w:rsidR="00013245" w:rsidRPr="00797F97" w:rsidRDefault="00013245" w:rsidP="00667B19">
            <w:pPr>
              <w:pStyle w:val="NormalWeb"/>
              <w:spacing w:before="0" w:beforeAutospacing="0" w:after="0" w:afterAutospacing="0"/>
              <w:jc w:val="center"/>
              <w:rPr>
                <w:sz w:val="22"/>
                <w:szCs w:val="22"/>
              </w:rPr>
            </w:pPr>
            <w:r w:rsidRPr="00797F97">
              <w:rPr>
                <w:rFonts w:eastAsia="Calibri"/>
                <w:b/>
                <w:sz w:val="22"/>
                <w:szCs w:val="22"/>
              </w:rPr>
              <w:t>Denominación cuenta</w:t>
            </w:r>
          </w:p>
        </w:tc>
        <w:tc>
          <w:tcPr>
            <w:tcW w:w="1214" w:type="dxa"/>
            <w:tcBorders>
              <w:top w:val="single" w:sz="4" w:space="0" w:color="000000"/>
              <w:left w:val="single" w:sz="4" w:space="0" w:color="000000"/>
              <w:bottom w:val="single" w:sz="4" w:space="0" w:color="000000"/>
              <w:right w:val="single" w:sz="4" w:space="0" w:color="000000"/>
            </w:tcBorders>
            <w:hideMark/>
          </w:tcPr>
          <w:p w14:paraId="035F3900" w14:textId="77777777" w:rsidR="00013245" w:rsidRPr="00797F97" w:rsidRDefault="00013245" w:rsidP="00667B19">
            <w:pPr>
              <w:pStyle w:val="NormalWeb"/>
              <w:spacing w:before="0" w:beforeAutospacing="0" w:after="0" w:afterAutospacing="0"/>
              <w:jc w:val="center"/>
              <w:rPr>
                <w:sz w:val="22"/>
                <w:szCs w:val="22"/>
              </w:rPr>
            </w:pPr>
            <w:r w:rsidRPr="00797F97">
              <w:rPr>
                <w:rFonts w:eastAsia="Calibri"/>
                <w:b/>
                <w:sz w:val="22"/>
                <w:szCs w:val="22"/>
              </w:rPr>
              <w:t>Debe</w:t>
            </w:r>
          </w:p>
        </w:tc>
        <w:tc>
          <w:tcPr>
            <w:tcW w:w="1214" w:type="dxa"/>
            <w:tcBorders>
              <w:top w:val="single" w:sz="4" w:space="0" w:color="000000"/>
              <w:left w:val="single" w:sz="4" w:space="0" w:color="000000"/>
              <w:bottom w:val="single" w:sz="4" w:space="0" w:color="000000"/>
              <w:right w:val="single" w:sz="4" w:space="0" w:color="000000"/>
            </w:tcBorders>
            <w:hideMark/>
          </w:tcPr>
          <w:p w14:paraId="771A7489" w14:textId="77777777" w:rsidR="00013245" w:rsidRPr="00797F97" w:rsidRDefault="00013245" w:rsidP="00667B19">
            <w:pPr>
              <w:pStyle w:val="NormalWeb"/>
              <w:spacing w:before="0" w:beforeAutospacing="0" w:after="0" w:afterAutospacing="0"/>
              <w:jc w:val="center"/>
              <w:rPr>
                <w:sz w:val="22"/>
                <w:szCs w:val="22"/>
              </w:rPr>
            </w:pPr>
            <w:r w:rsidRPr="00797F97">
              <w:rPr>
                <w:rFonts w:eastAsia="Calibri"/>
                <w:b/>
                <w:sz w:val="22"/>
                <w:szCs w:val="22"/>
              </w:rPr>
              <w:t>Haber</w:t>
            </w:r>
          </w:p>
        </w:tc>
      </w:tr>
      <w:tr w:rsidR="00013245" w:rsidRPr="00797F97" w14:paraId="305A0C66"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08013F23" w14:textId="77777777" w:rsidR="00013245" w:rsidRPr="00797F97" w:rsidRDefault="00013245" w:rsidP="00667B19">
            <w:pPr>
              <w:pStyle w:val="NormalWeb"/>
              <w:spacing w:before="0" w:beforeAutospacing="0" w:after="0" w:afterAutospacing="0"/>
              <w:jc w:val="center"/>
              <w:rPr>
                <w:sz w:val="22"/>
                <w:szCs w:val="22"/>
              </w:rPr>
            </w:pPr>
            <w:r>
              <w:rPr>
                <w:sz w:val="22"/>
                <w:szCs w:val="22"/>
              </w:rPr>
              <w:t>129</w:t>
            </w:r>
          </w:p>
        </w:tc>
        <w:tc>
          <w:tcPr>
            <w:tcW w:w="5661" w:type="dxa"/>
            <w:tcBorders>
              <w:top w:val="single" w:sz="4" w:space="0" w:color="000000"/>
              <w:left w:val="single" w:sz="4" w:space="0" w:color="000000"/>
              <w:bottom w:val="single" w:sz="4" w:space="0" w:color="000000"/>
              <w:right w:val="single" w:sz="4" w:space="0" w:color="000000"/>
            </w:tcBorders>
            <w:hideMark/>
          </w:tcPr>
          <w:p w14:paraId="32DFE680" w14:textId="77777777" w:rsidR="00013245" w:rsidRPr="00797F97" w:rsidRDefault="00013245" w:rsidP="00667B19">
            <w:pPr>
              <w:pStyle w:val="NormalWeb"/>
              <w:spacing w:before="0" w:beforeAutospacing="0" w:after="0" w:afterAutospacing="0"/>
              <w:jc w:val="both"/>
              <w:rPr>
                <w:sz w:val="22"/>
                <w:szCs w:val="22"/>
              </w:rPr>
            </w:pPr>
            <w:r>
              <w:rPr>
                <w:sz w:val="22"/>
                <w:szCs w:val="22"/>
              </w:rPr>
              <w:t>Resultado del ejercicio</w:t>
            </w:r>
          </w:p>
        </w:tc>
        <w:tc>
          <w:tcPr>
            <w:tcW w:w="1214" w:type="dxa"/>
            <w:tcBorders>
              <w:top w:val="single" w:sz="4" w:space="0" w:color="000000"/>
              <w:left w:val="single" w:sz="4" w:space="0" w:color="000000"/>
              <w:bottom w:val="single" w:sz="4" w:space="0" w:color="000000"/>
              <w:right w:val="single" w:sz="4" w:space="0" w:color="000000"/>
            </w:tcBorders>
            <w:hideMark/>
          </w:tcPr>
          <w:p w14:paraId="529A8C99" w14:textId="2D412882" w:rsidR="00013245" w:rsidRPr="00797F97" w:rsidRDefault="00013245" w:rsidP="00667B19">
            <w:pPr>
              <w:pStyle w:val="NormalWeb"/>
              <w:spacing w:before="0" w:beforeAutospacing="0" w:after="0" w:afterAutospacing="0"/>
              <w:jc w:val="center"/>
              <w:rPr>
                <w:sz w:val="22"/>
                <w:szCs w:val="22"/>
              </w:rPr>
            </w:pPr>
            <w:r>
              <w:rPr>
                <w:sz w:val="22"/>
                <w:szCs w:val="22"/>
              </w:rPr>
              <w:t>26</w:t>
            </w:r>
            <w:r>
              <w:rPr>
                <w:sz w:val="22"/>
                <w:szCs w:val="22"/>
              </w:rPr>
              <w:t>.000</w:t>
            </w:r>
          </w:p>
        </w:tc>
        <w:tc>
          <w:tcPr>
            <w:tcW w:w="1214" w:type="dxa"/>
            <w:tcBorders>
              <w:top w:val="single" w:sz="4" w:space="0" w:color="000000"/>
              <w:left w:val="single" w:sz="4" w:space="0" w:color="000000"/>
              <w:bottom w:val="single" w:sz="4" w:space="0" w:color="000000"/>
              <w:right w:val="single" w:sz="4" w:space="0" w:color="000000"/>
            </w:tcBorders>
            <w:hideMark/>
          </w:tcPr>
          <w:p w14:paraId="0E10AA18" w14:textId="77777777" w:rsidR="00013245" w:rsidRPr="00797F97" w:rsidRDefault="00013245" w:rsidP="00667B19">
            <w:pPr>
              <w:pStyle w:val="NormalWeb"/>
              <w:spacing w:before="0" w:beforeAutospacing="0" w:after="0" w:afterAutospacing="0"/>
              <w:jc w:val="center"/>
              <w:rPr>
                <w:sz w:val="22"/>
                <w:szCs w:val="22"/>
              </w:rPr>
            </w:pPr>
            <w:r w:rsidRPr="00797F97">
              <w:rPr>
                <w:rFonts w:eastAsia="Calibri"/>
                <w:sz w:val="22"/>
                <w:szCs w:val="22"/>
              </w:rPr>
              <w:t> </w:t>
            </w:r>
          </w:p>
        </w:tc>
      </w:tr>
      <w:tr w:rsidR="00013245" w:rsidRPr="00797F97" w14:paraId="518D8B8A" w14:textId="77777777" w:rsidTr="00667B19">
        <w:tc>
          <w:tcPr>
            <w:tcW w:w="950" w:type="dxa"/>
            <w:tcBorders>
              <w:top w:val="single" w:sz="4" w:space="0" w:color="000000"/>
              <w:left w:val="single" w:sz="4" w:space="0" w:color="000000"/>
              <w:bottom w:val="single" w:sz="4" w:space="0" w:color="000000"/>
              <w:right w:val="single" w:sz="4" w:space="0" w:color="000000"/>
            </w:tcBorders>
          </w:tcPr>
          <w:p w14:paraId="099A68F2" w14:textId="77777777" w:rsidR="00013245" w:rsidRDefault="00013245" w:rsidP="00667B19">
            <w:pPr>
              <w:pStyle w:val="NormalWeb"/>
              <w:spacing w:before="0" w:beforeAutospacing="0" w:after="0" w:afterAutospacing="0"/>
              <w:jc w:val="center"/>
              <w:rPr>
                <w:sz w:val="22"/>
                <w:szCs w:val="22"/>
              </w:rPr>
            </w:pPr>
            <w:r>
              <w:rPr>
                <w:sz w:val="22"/>
                <w:szCs w:val="22"/>
              </w:rPr>
              <w:t>112</w:t>
            </w:r>
          </w:p>
        </w:tc>
        <w:tc>
          <w:tcPr>
            <w:tcW w:w="5661" w:type="dxa"/>
            <w:tcBorders>
              <w:top w:val="single" w:sz="4" w:space="0" w:color="000000"/>
              <w:left w:val="single" w:sz="4" w:space="0" w:color="000000"/>
              <w:bottom w:val="single" w:sz="4" w:space="0" w:color="000000"/>
              <w:right w:val="single" w:sz="4" w:space="0" w:color="000000"/>
            </w:tcBorders>
          </w:tcPr>
          <w:p w14:paraId="03B8AEC2" w14:textId="77777777" w:rsidR="00013245" w:rsidRDefault="00013245" w:rsidP="00667B19">
            <w:pPr>
              <w:pStyle w:val="NormalWeb"/>
              <w:spacing w:before="0" w:beforeAutospacing="0" w:after="0" w:afterAutospacing="0"/>
              <w:jc w:val="both"/>
              <w:rPr>
                <w:sz w:val="22"/>
                <w:szCs w:val="22"/>
              </w:rPr>
            </w:pPr>
            <w:r>
              <w:rPr>
                <w:sz w:val="22"/>
                <w:szCs w:val="22"/>
              </w:rPr>
              <w:t>Reserva legal</w:t>
            </w:r>
          </w:p>
        </w:tc>
        <w:tc>
          <w:tcPr>
            <w:tcW w:w="1214" w:type="dxa"/>
            <w:tcBorders>
              <w:top w:val="single" w:sz="4" w:space="0" w:color="000000"/>
              <w:left w:val="single" w:sz="4" w:space="0" w:color="000000"/>
              <w:bottom w:val="single" w:sz="4" w:space="0" w:color="000000"/>
              <w:right w:val="single" w:sz="4" w:space="0" w:color="000000"/>
            </w:tcBorders>
          </w:tcPr>
          <w:p w14:paraId="5F150DB5" w14:textId="77777777" w:rsidR="00013245" w:rsidRDefault="00013245" w:rsidP="00667B19">
            <w:pPr>
              <w:pStyle w:val="NormalWeb"/>
              <w:spacing w:before="0" w:beforeAutospacing="0" w:after="0" w:afterAutospacing="0"/>
              <w:jc w:val="center"/>
              <w:rPr>
                <w:rFonts w:eastAsia="Calibri"/>
                <w:sz w:val="22"/>
                <w:szCs w:val="22"/>
              </w:rPr>
            </w:pPr>
          </w:p>
        </w:tc>
        <w:tc>
          <w:tcPr>
            <w:tcW w:w="1214" w:type="dxa"/>
            <w:tcBorders>
              <w:top w:val="single" w:sz="4" w:space="0" w:color="000000"/>
              <w:left w:val="single" w:sz="4" w:space="0" w:color="000000"/>
              <w:bottom w:val="single" w:sz="4" w:space="0" w:color="000000"/>
              <w:right w:val="single" w:sz="4" w:space="0" w:color="000000"/>
            </w:tcBorders>
          </w:tcPr>
          <w:p w14:paraId="45BBD2AA" w14:textId="75E33A61" w:rsidR="00013245" w:rsidRPr="00797F97" w:rsidRDefault="00013245" w:rsidP="00667B19">
            <w:pPr>
              <w:pStyle w:val="NormalWeb"/>
              <w:spacing w:before="0" w:beforeAutospacing="0" w:after="0" w:afterAutospacing="0"/>
              <w:jc w:val="center"/>
              <w:rPr>
                <w:rFonts w:eastAsia="Calibri"/>
                <w:sz w:val="22"/>
                <w:szCs w:val="22"/>
              </w:rPr>
            </w:pPr>
            <w:r>
              <w:rPr>
                <w:rFonts w:eastAsia="Calibri"/>
                <w:sz w:val="22"/>
                <w:szCs w:val="22"/>
              </w:rPr>
              <w:t>2</w:t>
            </w:r>
            <w:r>
              <w:rPr>
                <w:rFonts w:eastAsia="Calibri"/>
                <w:sz w:val="22"/>
                <w:szCs w:val="22"/>
              </w:rPr>
              <w:t>.</w:t>
            </w:r>
            <w:r>
              <w:rPr>
                <w:rFonts w:eastAsia="Calibri"/>
                <w:sz w:val="22"/>
                <w:szCs w:val="22"/>
              </w:rPr>
              <w:t>6</w:t>
            </w:r>
            <w:r>
              <w:rPr>
                <w:rFonts w:eastAsia="Calibri"/>
                <w:sz w:val="22"/>
                <w:szCs w:val="22"/>
              </w:rPr>
              <w:t>00</w:t>
            </w:r>
          </w:p>
        </w:tc>
      </w:tr>
      <w:tr w:rsidR="00013245" w:rsidRPr="00797F97" w14:paraId="46D25F1C" w14:textId="77777777" w:rsidTr="00667B19">
        <w:tc>
          <w:tcPr>
            <w:tcW w:w="950" w:type="dxa"/>
            <w:tcBorders>
              <w:top w:val="single" w:sz="4" w:space="0" w:color="000000"/>
              <w:left w:val="single" w:sz="4" w:space="0" w:color="000000"/>
              <w:bottom w:val="single" w:sz="4" w:space="0" w:color="000000"/>
              <w:right w:val="single" w:sz="4" w:space="0" w:color="000000"/>
            </w:tcBorders>
          </w:tcPr>
          <w:p w14:paraId="20A7D6F7" w14:textId="77777777" w:rsidR="00013245" w:rsidRDefault="00013245" w:rsidP="00667B19">
            <w:pPr>
              <w:pStyle w:val="NormalWeb"/>
              <w:spacing w:before="0" w:beforeAutospacing="0" w:after="0" w:afterAutospacing="0"/>
              <w:jc w:val="center"/>
              <w:rPr>
                <w:sz w:val="22"/>
                <w:szCs w:val="22"/>
              </w:rPr>
            </w:pPr>
            <w:r>
              <w:rPr>
                <w:sz w:val="22"/>
                <w:szCs w:val="22"/>
              </w:rPr>
              <w:t>526</w:t>
            </w:r>
          </w:p>
        </w:tc>
        <w:tc>
          <w:tcPr>
            <w:tcW w:w="5661" w:type="dxa"/>
            <w:tcBorders>
              <w:top w:val="single" w:sz="4" w:space="0" w:color="000000"/>
              <w:left w:val="single" w:sz="4" w:space="0" w:color="000000"/>
              <w:bottom w:val="single" w:sz="4" w:space="0" w:color="000000"/>
              <w:right w:val="single" w:sz="4" w:space="0" w:color="000000"/>
            </w:tcBorders>
          </w:tcPr>
          <w:p w14:paraId="61EE877D" w14:textId="77777777" w:rsidR="00013245" w:rsidRDefault="00013245" w:rsidP="00667B19">
            <w:pPr>
              <w:pStyle w:val="NormalWeb"/>
              <w:spacing w:before="0" w:beforeAutospacing="0" w:after="0" w:afterAutospacing="0"/>
              <w:jc w:val="both"/>
              <w:rPr>
                <w:sz w:val="22"/>
                <w:szCs w:val="22"/>
              </w:rPr>
            </w:pPr>
            <w:r>
              <w:rPr>
                <w:sz w:val="22"/>
                <w:szCs w:val="22"/>
              </w:rPr>
              <w:t>Dividendo activo a pagar</w:t>
            </w:r>
          </w:p>
        </w:tc>
        <w:tc>
          <w:tcPr>
            <w:tcW w:w="1214" w:type="dxa"/>
            <w:tcBorders>
              <w:top w:val="single" w:sz="4" w:space="0" w:color="000000"/>
              <w:left w:val="single" w:sz="4" w:space="0" w:color="000000"/>
              <w:bottom w:val="single" w:sz="4" w:space="0" w:color="000000"/>
              <w:right w:val="single" w:sz="4" w:space="0" w:color="000000"/>
            </w:tcBorders>
          </w:tcPr>
          <w:p w14:paraId="16D0A460" w14:textId="77777777" w:rsidR="00013245" w:rsidRDefault="00013245" w:rsidP="00667B19">
            <w:pPr>
              <w:pStyle w:val="NormalWeb"/>
              <w:spacing w:before="0" w:beforeAutospacing="0" w:after="0" w:afterAutospacing="0"/>
              <w:jc w:val="center"/>
              <w:rPr>
                <w:rFonts w:eastAsia="Calibri"/>
                <w:sz w:val="22"/>
                <w:szCs w:val="22"/>
              </w:rPr>
            </w:pPr>
          </w:p>
        </w:tc>
        <w:tc>
          <w:tcPr>
            <w:tcW w:w="1214" w:type="dxa"/>
            <w:tcBorders>
              <w:top w:val="single" w:sz="4" w:space="0" w:color="000000"/>
              <w:left w:val="single" w:sz="4" w:space="0" w:color="000000"/>
              <w:bottom w:val="single" w:sz="4" w:space="0" w:color="000000"/>
              <w:right w:val="single" w:sz="4" w:space="0" w:color="000000"/>
            </w:tcBorders>
          </w:tcPr>
          <w:p w14:paraId="5D3EA1CF" w14:textId="32602CEC" w:rsidR="00013245" w:rsidRDefault="00013245" w:rsidP="00667B19">
            <w:pPr>
              <w:pStyle w:val="NormalWeb"/>
              <w:spacing w:before="0" w:beforeAutospacing="0" w:after="0" w:afterAutospacing="0"/>
              <w:jc w:val="center"/>
              <w:rPr>
                <w:rFonts w:eastAsia="Calibri"/>
                <w:sz w:val="22"/>
                <w:szCs w:val="22"/>
              </w:rPr>
            </w:pPr>
            <w:r>
              <w:rPr>
                <w:rFonts w:eastAsia="Calibri"/>
                <w:sz w:val="22"/>
                <w:szCs w:val="22"/>
              </w:rPr>
              <w:t>17</w:t>
            </w:r>
            <w:r>
              <w:rPr>
                <w:rFonts w:eastAsia="Calibri"/>
                <w:sz w:val="22"/>
                <w:szCs w:val="22"/>
              </w:rPr>
              <w:t>.</w:t>
            </w:r>
            <w:r>
              <w:rPr>
                <w:rFonts w:eastAsia="Calibri"/>
                <w:sz w:val="22"/>
                <w:szCs w:val="22"/>
              </w:rPr>
              <w:t>4</w:t>
            </w:r>
            <w:r>
              <w:rPr>
                <w:rFonts w:eastAsia="Calibri"/>
                <w:sz w:val="22"/>
                <w:szCs w:val="22"/>
              </w:rPr>
              <w:t>00</w:t>
            </w:r>
          </w:p>
        </w:tc>
      </w:tr>
      <w:tr w:rsidR="00013245" w:rsidRPr="00797F97" w14:paraId="1ADF396E" w14:textId="77777777" w:rsidTr="00667B19">
        <w:tc>
          <w:tcPr>
            <w:tcW w:w="950" w:type="dxa"/>
            <w:tcBorders>
              <w:top w:val="single" w:sz="4" w:space="0" w:color="000000"/>
              <w:left w:val="single" w:sz="4" w:space="0" w:color="000000"/>
              <w:bottom w:val="single" w:sz="4" w:space="0" w:color="000000"/>
              <w:right w:val="single" w:sz="4" w:space="0" w:color="000000"/>
            </w:tcBorders>
          </w:tcPr>
          <w:p w14:paraId="0F979801" w14:textId="77777777" w:rsidR="00013245" w:rsidRDefault="00013245" w:rsidP="00667B19">
            <w:pPr>
              <w:pStyle w:val="NormalWeb"/>
              <w:spacing w:before="0" w:beforeAutospacing="0" w:after="0" w:afterAutospacing="0"/>
              <w:jc w:val="center"/>
              <w:rPr>
                <w:sz w:val="22"/>
                <w:szCs w:val="22"/>
              </w:rPr>
            </w:pPr>
            <w:r>
              <w:rPr>
                <w:sz w:val="22"/>
                <w:szCs w:val="22"/>
              </w:rPr>
              <w:t>113</w:t>
            </w:r>
          </w:p>
        </w:tc>
        <w:tc>
          <w:tcPr>
            <w:tcW w:w="5661" w:type="dxa"/>
            <w:tcBorders>
              <w:top w:val="single" w:sz="4" w:space="0" w:color="000000"/>
              <w:left w:val="single" w:sz="4" w:space="0" w:color="000000"/>
              <w:bottom w:val="single" w:sz="4" w:space="0" w:color="000000"/>
              <w:right w:val="single" w:sz="4" w:space="0" w:color="000000"/>
            </w:tcBorders>
          </w:tcPr>
          <w:p w14:paraId="45AF283E" w14:textId="77777777" w:rsidR="00013245" w:rsidRPr="0091346C" w:rsidRDefault="00013245" w:rsidP="00667B19">
            <w:pPr>
              <w:pStyle w:val="NormalWeb"/>
              <w:spacing w:before="0" w:beforeAutospacing="0" w:after="0" w:afterAutospacing="0"/>
              <w:jc w:val="both"/>
              <w:rPr>
                <w:sz w:val="22"/>
                <w:szCs w:val="22"/>
                <w:vertAlign w:val="superscript"/>
              </w:rPr>
            </w:pPr>
            <w:r>
              <w:rPr>
                <w:sz w:val="22"/>
                <w:szCs w:val="22"/>
              </w:rPr>
              <w:t>Reservas voluntarias</w:t>
            </w:r>
          </w:p>
        </w:tc>
        <w:tc>
          <w:tcPr>
            <w:tcW w:w="1214" w:type="dxa"/>
            <w:tcBorders>
              <w:top w:val="single" w:sz="4" w:space="0" w:color="000000"/>
              <w:left w:val="single" w:sz="4" w:space="0" w:color="000000"/>
              <w:bottom w:val="single" w:sz="4" w:space="0" w:color="000000"/>
              <w:right w:val="single" w:sz="4" w:space="0" w:color="000000"/>
            </w:tcBorders>
          </w:tcPr>
          <w:p w14:paraId="6BA7B01B" w14:textId="77777777" w:rsidR="00013245" w:rsidRDefault="00013245" w:rsidP="00667B19">
            <w:pPr>
              <w:pStyle w:val="NormalWeb"/>
              <w:spacing w:before="0" w:beforeAutospacing="0" w:after="0" w:afterAutospacing="0"/>
              <w:jc w:val="center"/>
              <w:rPr>
                <w:rFonts w:eastAsia="Calibri"/>
                <w:sz w:val="22"/>
                <w:szCs w:val="22"/>
              </w:rPr>
            </w:pPr>
          </w:p>
        </w:tc>
        <w:tc>
          <w:tcPr>
            <w:tcW w:w="1214" w:type="dxa"/>
            <w:tcBorders>
              <w:top w:val="single" w:sz="4" w:space="0" w:color="000000"/>
              <w:left w:val="single" w:sz="4" w:space="0" w:color="000000"/>
              <w:bottom w:val="single" w:sz="4" w:space="0" w:color="000000"/>
              <w:right w:val="single" w:sz="4" w:space="0" w:color="000000"/>
            </w:tcBorders>
          </w:tcPr>
          <w:p w14:paraId="1B1BF6FE" w14:textId="76D3E40D" w:rsidR="00013245" w:rsidRPr="00797F97" w:rsidRDefault="00013245" w:rsidP="00667B19">
            <w:pPr>
              <w:pStyle w:val="NormalWeb"/>
              <w:spacing w:before="0" w:beforeAutospacing="0" w:after="0" w:afterAutospacing="0"/>
              <w:jc w:val="center"/>
              <w:rPr>
                <w:rFonts w:eastAsia="Calibri"/>
                <w:sz w:val="22"/>
                <w:szCs w:val="22"/>
              </w:rPr>
            </w:pPr>
            <w:r>
              <w:rPr>
                <w:rFonts w:eastAsia="Calibri"/>
                <w:sz w:val="22"/>
                <w:szCs w:val="22"/>
              </w:rPr>
              <w:t>6</w:t>
            </w:r>
            <w:r>
              <w:rPr>
                <w:rFonts w:eastAsia="Calibri"/>
                <w:sz w:val="22"/>
                <w:szCs w:val="22"/>
              </w:rPr>
              <w:t>.000</w:t>
            </w:r>
          </w:p>
        </w:tc>
      </w:tr>
    </w:tbl>
    <w:p w14:paraId="47511286" w14:textId="77777777" w:rsidR="00013245" w:rsidRDefault="0001324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7B14B3B1" w14:textId="661D5458" w:rsidR="00013245" w:rsidRDefault="0001324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Pr>
          <w:rFonts w:ascii="Times New Roman" w:eastAsia="Times New Roman" w:hAnsi="Times New Roman" w:cs="Times New Roman"/>
          <w:color w:val="19322F"/>
          <w:kern w:val="0"/>
          <w:lang w:eastAsia="es-ES"/>
          <w14:ligatures w14:val="none"/>
        </w:rPr>
        <w:t xml:space="preserve">Quedan en reservas voluntarias: 14.000 + 6.000 = 20.000 €, que es el importe de I+D </w:t>
      </w:r>
      <w:r w:rsidR="00B938D0">
        <w:rPr>
          <w:rFonts w:ascii="Times New Roman" w:eastAsia="Times New Roman" w:hAnsi="Times New Roman" w:cs="Times New Roman"/>
          <w:color w:val="19322F"/>
          <w:kern w:val="0"/>
          <w:lang w:eastAsia="es-ES"/>
          <w14:ligatures w14:val="none"/>
        </w:rPr>
        <w:t xml:space="preserve">que tenemos </w:t>
      </w:r>
      <w:r>
        <w:rPr>
          <w:rFonts w:ascii="Times New Roman" w:eastAsia="Times New Roman" w:hAnsi="Times New Roman" w:cs="Times New Roman"/>
          <w:color w:val="19322F"/>
          <w:kern w:val="0"/>
          <w:lang w:eastAsia="es-ES"/>
          <w14:ligatures w14:val="none"/>
        </w:rPr>
        <w:t>en el balance.</w:t>
      </w:r>
    </w:p>
    <w:p w14:paraId="0C7AA229" w14:textId="77777777" w:rsidR="00013245" w:rsidRDefault="0001324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4744B6BA" w14:textId="611C482F" w:rsidR="003B54BB" w:rsidRPr="003B54BB" w:rsidRDefault="003B54BB" w:rsidP="003B54BB">
      <w:pPr>
        <w:shd w:val="clear" w:color="auto" w:fill="FFFFFF"/>
        <w:spacing w:after="0" w:line="240" w:lineRule="auto"/>
        <w:jc w:val="both"/>
        <w:textAlignment w:val="baseline"/>
        <w:rPr>
          <w:rFonts w:ascii="Times New Roman" w:eastAsia="Times New Roman" w:hAnsi="Times New Roman" w:cs="Times New Roman"/>
          <w:color w:val="19322F"/>
          <w:kern w:val="0"/>
          <w:u w:val="single"/>
          <w:lang w:eastAsia="es-ES"/>
          <w14:ligatures w14:val="none"/>
        </w:rPr>
      </w:pPr>
      <w:r w:rsidRPr="003B54BB">
        <w:rPr>
          <w:rFonts w:ascii="Times New Roman" w:eastAsia="Times New Roman" w:hAnsi="Times New Roman" w:cs="Times New Roman"/>
          <w:color w:val="19322F"/>
          <w:kern w:val="0"/>
          <w:u w:val="single"/>
          <w:lang w:eastAsia="es-ES"/>
          <w14:ligatures w14:val="none"/>
        </w:rPr>
        <w:t xml:space="preserve">b) Reclamar el desembolso </w:t>
      </w:r>
      <w:r w:rsidR="00B938D0">
        <w:rPr>
          <w:rFonts w:ascii="Times New Roman" w:eastAsia="Times New Roman" w:hAnsi="Times New Roman" w:cs="Times New Roman"/>
          <w:color w:val="19322F"/>
          <w:kern w:val="0"/>
          <w:u w:val="single"/>
          <w:lang w:eastAsia="es-ES"/>
          <w14:ligatures w14:val="none"/>
        </w:rPr>
        <w:t xml:space="preserve">monetario </w:t>
      </w:r>
      <w:r w:rsidRPr="003B54BB">
        <w:rPr>
          <w:rFonts w:ascii="Times New Roman" w:eastAsia="Times New Roman" w:hAnsi="Times New Roman" w:cs="Times New Roman"/>
          <w:color w:val="19322F"/>
          <w:kern w:val="0"/>
          <w:u w:val="single"/>
          <w:lang w:eastAsia="es-ES"/>
          <w14:ligatures w14:val="none"/>
        </w:rPr>
        <w:t>pendiente.</w:t>
      </w:r>
    </w:p>
    <w:p w14:paraId="0829D7C9" w14:textId="77777777" w:rsidR="00013245" w:rsidRDefault="0001324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3222D935" w14:textId="18D96C3F" w:rsidR="003B54BB" w:rsidRDefault="0001324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u w:val="single"/>
          <w:lang w:eastAsia="es-ES"/>
          <w14:ligatures w14:val="none"/>
        </w:rPr>
        <w:t>15/</w:t>
      </w:r>
      <w:r w:rsidRPr="00305D23">
        <w:rPr>
          <w:rFonts w:ascii="Times New Roman" w:eastAsia="Times New Roman" w:hAnsi="Times New Roman" w:cs="Times New Roman"/>
          <w:color w:val="19322F"/>
          <w:kern w:val="0"/>
          <w:u w:val="single"/>
          <w:lang w:eastAsia="es-ES"/>
          <w14:ligatures w14:val="none"/>
        </w:rPr>
        <w:t>0</w:t>
      </w:r>
      <w:r w:rsidRPr="003B54BB">
        <w:rPr>
          <w:rFonts w:ascii="Times New Roman" w:eastAsia="Times New Roman" w:hAnsi="Times New Roman" w:cs="Times New Roman"/>
          <w:color w:val="19322F"/>
          <w:kern w:val="0"/>
          <w:u w:val="single"/>
          <w:lang w:eastAsia="es-ES"/>
          <w14:ligatures w14:val="none"/>
        </w:rPr>
        <w:t>2/20X4</w:t>
      </w:r>
      <w:r>
        <w:rPr>
          <w:rFonts w:ascii="Times New Roman" w:eastAsia="Times New Roman" w:hAnsi="Times New Roman" w:cs="Times New Roman"/>
          <w:color w:val="19322F"/>
          <w:kern w:val="0"/>
          <w:lang w:eastAsia="es-ES"/>
          <w14:ligatures w14:val="none"/>
        </w:rPr>
        <w:t>:</w:t>
      </w:r>
      <w:r w:rsidRPr="003B54BB">
        <w:rPr>
          <w:rFonts w:ascii="Times New Roman" w:eastAsia="Times New Roman" w:hAnsi="Times New Roman" w:cs="Times New Roman"/>
          <w:color w:val="19322F"/>
          <w:kern w:val="0"/>
          <w:lang w:eastAsia="es-ES"/>
          <w14:ligatures w14:val="none"/>
        </w:rPr>
        <w:t xml:space="preserve"> </w:t>
      </w:r>
      <w:r>
        <w:rPr>
          <w:rFonts w:ascii="Times New Roman" w:eastAsia="Times New Roman" w:hAnsi="Times New Roman" w:cs="Times New Roman"/>
          <w:color w:val="19322F"/>
          <w:kern w:val="0"/>
          <w:lang w:eastAsia="es-ES"/>
          <w14:ligatures w14:val="none"/>
        </w:rPr>
        <w:t>p</w:t>
      </w:r>
      <w:r w:rsidR="003B54BB" w:rsidRPr="003B54BB">
        <w:rPr>
          <w:rFonts w:ascii="Times New Roman" w:eastAsia="Times New Roman" w:hAnsi="Times New Roman" w:cs="Times New Roman"/>
          <w:color w:val="19322F"/>
          <w:kern w:val="0"/>
          <w:lang w:eastAsia="es-ES"/>
          <w14:ligatures w14:val="none"/>
        </w:rPr>
        <w:t>or la solicitud de</w:t>
      </w:r>
      <w:r>
        <w:rPr>
          <w:rFonts w:ascii="Times New Roman" w:eastAsia="Times New Roman" w:hAnsi="Times New Roman" w:cs="Times New Roman"/>
          <w:color w:val="19322F"/>
          <w:kern w:val="0"/>
          <w:lang w:eastAsia="es-ES"/>
          <w14:ligatures w14:val="none"/>
        </w:rPr>
        <w:t xml:space="preserve">l desembolso </w:t>
      </w:r>
      <w:r w:rsidR="00F60165">
        <w:rPr>
          <w:rFonts w:ascii="Times New Roman" w:eastAsia="Times New Roman" w:hAnsi="Times New Roman" w:cs="Times New Roman"/>
          <w:color w:val="19322F"/>
          <w:kern w:val="0"/>
          <w:lang w:eastAsia="es-ES"/>
          <w14:ligatures w14:val="none"/>
        </w:rPr>
        <w:t xml:space="preserve">monetario </w:t>
      </w:r>
      <w:r>
        <w:rPr>
          <w:rFonts w:ascii="Times New Roman" w:eastAsia="Times New Roman" w:hAnsi="Times New Roman" w:cs="Times New Roman"/>
          <w:color w:val="19322F"/>
          <w:kern w:val="0"/>
          <w:lang w:eastAsia="es-ES"/>
          <w14:ligatures w14:val="none"/>
        </w:rPr>
        <w:t>pendiente:</w:t>
      </w:r>
    </w:p>
    <w:p w14:paraId="3EA5AF07" w14:textId="77777777" w:rsidR="00013245" w:rsidRPr="003B54BB" w:rsidRDefault="0001324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5661"/>
        <w:gridCol w:w="1214"/>
        <w:gridCol w:w="1214"/>
      </w:tblGrid>
      <w:tr w:rsidR="00272D15" w:rsidRPr="00797F97" w14:paraId="4EBF8B1E"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39AFA651" w14:textId="77777777" w:rsidR="00272D15" w:rsidRPr="00797F97" w:rsidRDefault="00272D15" w:rsidP="00667B19">
            <w:pPr>
              <w:pStyle w:val="NormalWeb"/>
              <w:spacing w:before="0" w:beforeAutospacing="0" w:after="0" w:afterAutospacing="0"/>
              <w:jc w:val="center"/>
              <w:rPr>
                <w:sz w:val="22"/>
                <w:szCs w:val="22"/>
              </w:rPr>
            </w:pPr>
            <w:r w:rsidRPr="00797F97">
              <w:rPr>
                <w:rFonts w:eastAsia="Calibri"/>
                <w:b/>
                <w:sz w:val="22"/>
                <w:szCs w:val="22"/>
              </w:rPr>
              <w:t>Código</w:t>
            </w:r>
          </w:p>
        </w:tc>
        <w:tc>
          <w:tcPr>
            <w:tcW w:w="5661" w:type="dxa"/>
            <w:tcBorders>
              <w:top w:val="single" w:sz="4" w:space="0" w:color="000000"/>
              <w:left w:val="single" w:sz="4" w:space="0" w:color="000000"/>
              <w:bottom w:val="single" w:sz="4" w:space="0" w:color="000000"/>
              <w:right w:val="single" w:sz="4" w:space="0" w:color="000000"/>
            </w:tcBorders>
            <w:hideMark/>
          </w:tcPr>
          <w:p w14:paraId="228C53CF" w14:textId="77777777" w:rsidR="00272D15" w:rsidRPr="00797F97" w:rsidRDefault="00272D15" w:rsidP="00667B19">
            <w:pPr>
              <w:pStyle w:val="NormalWeb"/>
              <w:spacing w:before="0" w:beforeAutospacing="0" w:after="0" w:afterAutospacing="0"/>
              <w:jc w:val="center"/>
              <w:rPr>
                <w:sz w:val="22"/>
                <w:szCs w:val="22"/>
              </w:rPr>
            </w:pPr>
            <w:r w:rsidRPr="00797F97">
              <w:rPr>
                <w:rFonts w:eastAsia="Calibri"/>
                <w:b/>
                <w:sz w:val="22"/>
                <w:szCs w:val="22"/>
              </w:rPr>
              <w:t>Denominación cuenta</w:t>
            </w:r>
          </w:p>
        </w:tc>
        <w:tc>
          <w:tcPr>
            <w:tcW w:w="1214" w:type="dxa"/>
            <w:tcBorders>
              <w:top w:val="single" w:sz="4" w:space="0" w:color="000000"/>
              <w:left w:val="single" w:sz="4" w:space="0" w:color="000000"/>
              <w:bottom w:val="single" w:sz="4" w:space="0" w:color="000000"/>
              <w:right w:val="single" w:sz="4" w:space="0" w:color="000000"/>
            </w:tcBorders>
            <w:hideMark/>
          </w:tcPr>
          <w:p w14:paraId="7C77F2A1" w14:textId="77777777" w:rsidR="00272D15" w:rsidRPr="00797F97" w:rsidRDefault="00272D15" w:rsidP="00667B19">
            <w:pPr>
              <w:pStyle w:val="NormalWeb"/>
              <w:spacing w:before="0" w:beforeAutospacing="0" w:after="0" w:afterAutospacing="0"/>
              <w:jc w:val="center"/>
              <w:rPr>
                <w:sz w:val="22"/>
                <w:szCs w:val="22"/>
              </w:rPr>
            </w:pPr>
            <w:r w:rsidRPr="00797F97">
              <w:rPr>
                <w:rFonts w:eastAsia="Calibri"/>
                <w:b/>
                <w:sz w:val="22"/>
                <w:szCs w:val="22"/>
              </w:rPr>
              <w:t>Debe</w:t>
            </w:r>
          </w:p>
        </w:tc>
        <w:tc>
          <w:tcPr>
            <w:tcW w:w="1214" w:type="dxa"/>
            <w:tcBorders>
              <w:top w:val="single" w:sz="4" w:space="0" w:color="000000"/>
              <w:left w:val="single" w:sz="4" w:space="0" w:color="000000"/>
              <w:bottom w:val="single" w:sz="4" w:space="0" w:color="000000"/>
              <w:right w:val="single" w:sz="4" w:space="0" w:color="000000"/>
            </w:tcBorders>
            <w:hideMark/>
          </w:tcPr>
          <w:p w14:paraId="20A400CD" w14:textId="77777777" w:rsidR="00272D15" w:rsidRPr="00797F97" w:rsidRDefault="00272D15" w:rsidP="00667B19">
            <w:pPr>
              <w:pStyle w:val="NormalWeb"/>
              <w:spacing w:before="0" w:beforeAutospacing="0" w:after="0" w:afterAutospacing="0"/>
              <w:jc w:val="center"/>
              <w:rPr>
                <w:sz w:val="22"/>
                <w:szCs w:val="22"/>
              </w:rPr>
            </w:pPr>
            <w:r w:rsidRPr="00797F97">
              <w:rPr>
                <w:rFonts w:eastAsia="Calibri"/>
                <w:b/>
                <w:sz w:val="22"/>
                <w:szCs w:val="22"/>
              </w:rPr>
              <w:t>Haber</w:t>
            </w:r>
          </w:p>
        </w:tc>
      </w:tr>
      <w:tr w:rsidR="00272D15" w:rsidRPr="00797F97" w14:paraId="1030120D"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2548E527" w14:textId="7FCD2552" w:rsidR="00272D15" w:rsidRPr="00797F97" w:rsidRDefault="00272D15" w:rsidP="00667B19">
            <w:pPr>
              <w:pStyle w:val="NormalWeb"/>
              <w:spacing w:before="0" w:beforeAutospacing="0" w:after="0" w:afterAutospacing="0"/>
              <w:jc w:val="center"/>
              <w:rPr>
                <w:sz w:val="22"/>
                <w:szCs w:val="22"/>
              </w:rPr>
            </w:pPr>
            <w:r>
              <w:rPr>
                <w:sz w:val="22"/>
                <w:szCs w:val="22"/>
              </w:rPr>
              <w:t>5580</w:t>
            </w:r>
          </w:p>
        </w:tc>
        <w:tc>
          <w:tcPr>
            <w:tcW w:w="5661" w:type="dxa"/>
            <w:tcBorders>
              <w:top w:val="single" w:sz="4" w:space="0" w:color="000000"/>
              <w:left w:val="single" w:sz="4" w:space="0" w:color="000000"/>
              <w:bottom w:val="single" w:sz="4" w:space="0" w:color="000000"/>
              <w:right w:val="single" w:sz="4" w:space="0" w:color="000000"/>
            </w:tcBorders>
            <w:hideMark/>
          </w:tcPr>
          <w:p w14:paraId="788BC82E" w14:textId="30CAD227" w:rsidR="00272D15" w:rsidRPr="00797F97" w:rsidRDefault="00272D15" w:rsidP="00272D15">
            <w:pPr>
              <w:pStyle w:val="NormalWeb"/>
              <w:spacing w:after="0"/>
              <w:jc w:val="both"/>
              <w:rPr>
                <w:sz w:val="22"/>
                <w:szCs w:val="22"/>
              </w:rPr>
            </w:pPr>
            <w:r w:rsidRPr="00272D15">
              <w:rPr>
                <w:sz w:val="22"/>
                <w:szCs w:val="22"/>
              </w:rPr>
              <w:t>Socios por desembolsos exigidos sobre acciones o participaciones</w:t>
            </w:r>
            <w:r>
              <w:rPr>
                <w:sz w:val="22"/>
                <w:szCs w:val="22"/>
              </w:rPr>
              <w:t xml:space="preserve"> </w:t>
            </w:r>
            <w:r w:rsidRPr="00272D15">
              <w:rPr>
                <w:sz w:val="22"/>
                <w:szCs w:val="22"/>
              </w:rPr>
              <w:t>ordinarias</w:t>
            </w:r>
          </w:p>
        </w:tc>
        <w:tc>
          <w:tcPr>
            <w:tcW w:w="1214" w:type="dxa"/>
            <w:tcBorders>
              <w:top w:val="single" w:sz="4" w:space="0" w:color="000000"/>
              <w:left w:val="single" w:sz="4" w:space="0" w:color="000000"/>
              <w:bottom w:val="single" w:sz="4" w:space="0" w:color="000000"/>
              <w:right w:val="single" w:sz="4" w:space="0" w:color="000000"/>
            </w:tcBorders>
            <w:hideMark/>
          </w:tcPr>
          <w:p w14:paraId="258B83B3" w14:textId="3BD1A63D" w:rsidR="00272D15" w:rsidRPr="00797F97" w:rsidRDefault="00272D15" w:rsidP="00667B19">
            <w:pPr>
              <w:pStyle w:val="NormalWeb"/>
              <w:spacing w:before="0" w:beforeAutospacing="0" w:after="0" w:afterAutospacing="0"/>
              <w:jc w:val="center"/>
              <w:rPr>
                <w:sz w:val="22"/>
                <w:szCs w:val="22"/>
              </w:rPr>
            </w:pPr>
            <w:r>
              <w:rPr>
                <w:sz w:val="22"/>
                <w:szCs w:val="22"/>
              </w:rPr>
              <w:t>65</w:t>
            </w:r>
            <w:r>
              <w:rPr>
                <w:sz w:val="22"/>
                <w:szCs w:val="22"/>
              </w:rPr>
              <w:t>.000</w:t>
            </w:r>
          </w:p>
        </w:tc>
        <w:tc>
          <w:tcPr>
            <w:tcW w:w="1214" w:type="dxa"/>
            <w:tcBorders>
              <w:top w:val="single" w:sz="4" w:space="0" w:color="000000"/>
              <w:left w:val="single" w:sz="4" w:space="0" w:color="000000"/>
              <w:bottom w:val="single" w:sz="4" w:space="0" w:color="000000"/>
              <w:right w:val="single" w:sz="4" w:space="0" w:color="000000"/>
            </w:tcBorders>
            <w:hideMark/>
          </w:tcPr>
          <w:p w14:paraId="74482E95" w14:textId="77777777" w:rsidR="00272D15" w:rsidRPr="00797F97" w:rsidRDefault="00272D15" w:rsidP="00667B19">
            <w:pPr>
              <w:pStyle w:val="NormalWeb"/>
              <w:spacing w:before="0" w:beforeAutospacing="0" w:after="0" w:afterAutospacing="0"/>
              <w:jc w:val="center"/>
              <w:rPr>
                <w:sz w:val="22"/>
                <w:szCs w:val="22"/>
              </w:rPr>
            </w:pPr>
            <w:r w:rsidRPr="00797F97">
              <w:rPr>
                <w:rFonts w:eastAsia="Calibri"/>
                <w:sz w:val="22"/>
                <w:szCs w:val="22"/>
              </w:rPr>
              <w:t> </w:t>
            </w:r>
          </w:p>
        </w:tc>
      </w:tr>
      <w:tr w:rsidR="00272D15" w:rsidRPr="00797F97" w14:paraId="6A988BCC" w14:textId="77777777" w:rsidTr="00667B19">
        <w:tc>
          <w:tcPr>
            <w:tcW w:w="950" w:type="dxa"/>
            <w:tcBorders>
              <w:top w:val="single" w:sz="4" w:space="0" w:color="000000"/>
              <w:left w:val="single" w:sz="4" w:space="0" w:color="000000"/>
              <w:bottom w:val="single" w:sz="4" w:space="0" w:color="000000"/>
              <w:right w:val="single" w:sz="4" w:space="0" w:color="000000"/>
            </w:tcBorders>
          </w:tcPr>
          <w:p w14:paraId="1F314362" w14:textId="02544294" w:rsidR="00272D15" w:rsidRDefault="00272D15" w:rsidP="00667B19">
            <w:pPr>
              <w:pStyle w:val="NormalWeb"/>
              <w:spacing w:before="0" w:beforeAutospacing="0" w:after="0" w:afterAutospacing="0"/>
              <w:jc w:val="center"/>
              <w:rPr>
                <w:sz w:val="22"/>
                <w:szCs w:val="22"/>
              </w:rPr>
            </w:pPr>
            <w:r>
              <w:rPr>
                <w:sz w:val="22"/>
                <w:szCs w:val="22"/>
              </w:rPr>
              <w:t>1030</w:t>
            </w:r>
          </w:p>
        </w:tc>
        <w:tc>
          <w:tcPr>
            <w:tcW w:w="5661" w:type="dxa"/>
            <w:tcBorders>
              <w:top w:val="single" w:sz="4" w:space="0" w:color="000000"/>
              <w:left w:val="single" w:sz="4" w:space="0" w:color="000000"/>
              <w:bottom w:val="single" w:sz="4" w:space="0" w:color="000000"/>
              <w:right w:val="single" w:sz="4" w:space="0" w:color="000000"/>
            </w:tcBorders>
          </w:tcPr>
          <w:p w14:paraId="3FF2C518" w14:textId="22456D12" w:rsidR="00272D15" w:rsidRDefault="00272D15" w:rsidP="00667B19">
            <w:pPr>
              <w:pStyle w:val="NormalWeb"/>
              <w:spacing w:before="0" w:beforeAutospacing="0" w:after="0" w:afterAutospacing="0"/>
              <w:jc w:val="both"/>
              <w:rPr>
                <w:sz w:val="22"/>
                <w:szCs w:val="22"/>
              </w:rPr>
            </w:pPr>
            <w:r w:rsidRPr="003B54BB">
              <w:rPr>
                <w:color w:val="19322F"/>
                <w:sz w:val="22"/>
                <w:szCs w:val="22"/>
              </w:rPr>
              <w:t>Socios por desembolsos no exigidos, capital social</w:t>
            </w:r>
          </w:p>
        </w:tc>
        <w:tc>
          <w:tcPr>
            <w:tcW w:w="1214" w:type="dxa"/>
            <w:tcBorders>
              <w:top w:val="single" w:sz="4" w:space="0" w:color="000000"/>
              <w:left w:val="single" w:sz="4" w:space="0" w:color="000000"/>
              <w:bottom w:val="single" w:sz="4" w:space="0" w:color="000000"/>
              <w:right w:val="single" w:sz="4" w:space="0" w:color="000000"/>
            </w:tcBorders>
          </w:tcPr>
          <w:p w14:paraId="5F7FEFED" w14:textId="77777777" w:rsidR="00272D15" w:rsidRDefault="00272D15" w:rsidP="00667B19">
            <w:pPr>
              <w:pStyle w:val="NormalWeb"/>
              <w:spacing w:before="0" w:beforeAutospacing="0" w:after="0" w:afterAutospacing="0"/>
              <w:jc w:val="center"/>
              <w:rPr>
                <w:rFonts w:eastAsia="Calibri"/>
                <w:sz w:val="22"/>
                <w:szCs w:val="22"/>
              </w:rPr>
            </w:pPr>
          </w:p>
        </w:tc>
        <w:tc>
          <w:tcPr>
            <w:tcW w:w="1214" w:type="dxa"/>
            <w:tcBorders>
              <w:top w:val="single" w:sz="4" w:space="0" w:color="000000"/>
              <w:left w:val="single" w:sz="4" w:space="0" w:color="000000"/>
              <w:bottom w:val="single" w:sz="4" w:space="0" w:color="000000"/>
              <w:right w:val="single" w:sz="4" w:space="0" w:color="000000"/>
            </w:tcBorders>
          </w:tcPr>
          <w:p w14:paraId="4A243881" w14:textId="0FDADBE8" w:rsidR="00272D15" w:rsidRPr="00797F97" w:rsidRDefault="00272D15" w:rsidP="00667B19">
            <w:pPr>
              <w:pStyle w:val="NormalWeb"/>
              <w:spacing w:before="0" w:beforeAutospacing="0" w:after="0" w:afterAutospacing="0"/>
              <w:jc w:val="center"/>
              <w:rPr>
                <w:rFonts w:eastAsia="Calibri"/>
                <w:sz w:val="22"/>
                <w:szCs w:val="22"/>
              </w:rPr>
            </w:pPr>
            <w:r>
              <w:rPr>
                <w:rFonts w:eastAsia="Calibri"/>
                <w:sz w:val="22"/>
                <w:szCs w:val="22"/>
              </w:rPr>
              <w:t>65</w:t>
            </w:r>
            <w:r>
              <w:rPr>
                <w:rFonts w:eastAsia="Calibri"/>
                <w:sz w:val="22"/>
                <w:szCs w:val="22"/>
              </w:rPr>
              <w:t>.</w:t>
            </w:r>
            <w:r>
              <w:rPr>
                <w:rFonts w:eastAsia="Calibri"/>
                <w:sz w:val="22"/>
                <w:szCs w:val="22"/>
              </w:rPr>
              <w:t>0</w:t>
            </w:r>
            <w:r>
              <w:rPr>
                <w:rFonts w:eastAsia="Calibri"/>
                <w:sz w:val="22"/>
                <w:szCs w:val="22"/>
              </w:rPr>
              <w:t>00</w:t>
            </w:r>
          </w:p>
        </w:tc>
      </w:tr>
    </w:tbl>
    <w:p w14:paraId="720954C4" w14:textId="77777777" w:rsidR="00272D15" w:rsidRDefault="00272D1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588524CF" w14:textId="40B90AF1" w:rsidR="00272D15" w:rsidRDefault="0001324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013245">
        <w:rPr>
          <w:rFonts w:ascii="Times New Roman" w:eastAsia="Times New Roman" w:hAnsi="Times New Roman" w:cs="Times New Roman"/>
          <w:b/>
          <w:bCs/>
          <w:color w:val="19322F"/>
          <w:kern w:val="0"/>
          <w:lang w:eastAsia="es-ES"/>
          <w14:ligatures w14:val="none"/>
        </w:rPr>
        <w:t xml:space="preserve">Punto </w:t>
      </w:r>
      <w:r w:rsidR="003B54BB" w:rsidRPr="003B54BB">
        <w:rPr>
          <w:rFonts w:ascii="Times New Roman" w:eastAsia="Times New Roman" w:hAnsi="Times New Roman" w:cs="Times New Roman"/>
          <w:b/>
          <w:bCs/>
          <w:color w:val="19322F"/>
          <w:kern w:val="0"/>
          <w:lang w:eastAsia="es-ES"/>
          <w14:ligatures w14:val="none"/>
        </w:rPr>
        <w:t>2</w:t>
      </w:r>
      <w:r w:rsidR="003B54BB" w:rsidRPr="003B54BB">
        <w:rPr>
          <w:rFonts w:ascii="Times New Roman" w:eastAsia="Times New Roman" w:hAnsi="Times New Roman" w:cs="Times New Roman"/>
          <w:color w:val="19322F"/>
          <w:kern w:val="0"/>
          <w:lang w:eastAsia="es-ES"/>
          <w14:ligatures w14:val="none"/>
        </w:rPr>
        <w:t xml:space="preserve">. </w:t>
      </w:r>
      <w:r w:rsidR="003B54BB" w:rsidRPr="003B54BB">
        <w:rPr>
          <w:rFonts w:ascii="Times New Roman" w:eastAsia="Times New Roman" w:hAnsi="Times New Roman" w:cs="Times New Roman"/>
          <w:color w:val="19322F"/>
          <w:kern w:val="0"/>
          <w:u w:val="single"/>
          <w:lang w:eastAsia="es-ES"/>
          <w14:ligatures w14:val="none"/>
        </w:rPr>
        <w:t>25/</w:t>
      </w:r>
      <w:r w:rsidR="00272D15" w:rsidRPr="00272D15">
        <w:rPr>
          <w:rFonts w:ascii="Times New Roman" w:eastAsia="Times New Roman" w:hAnsi="Times New Roman" w:cs="Times New Roman"/>
          <w:color w:val="19322F"/>
          <w:kern w:val="0"/>
          <w:u w:val="single"/>
          <w:lang w:eastAsia="es-ES"/>
          <w14:ligatures w14:val="none"/>
        </w:rPr>
        <w:t>0</w:t>
      </w:r>
      <w:r w:rsidR="003B54BB" w:rsidRPr="003B54BB">
        <w:rPr>
          <w:rFonts w:ascii="Times New Roman" w:eastAsia="Times New Roman" w:hAnsi="Times New Roman" w:cs="Times New Roman"/>
          <w:color w:val="19322F"/>
          <w:kern w:val="0"/>
          <w:u w:val="single"/>
          <w:lang w:eastAsia="es-ES"/>
          <w14:ligatures w14:val="none"/>
        </w:rPr>
        <w:t>2/20X4</w:t>
      </w:r>
      <w:r w:rsidR="00272D15">
        <w:rPr>
          <w:rFonts w:ascii="Times New Roman" w:eastAsia="Times New Roman" w:hAnsi="Times New Roman" w:cs="Times New Roman"/>
          <w:color w:val="19322F"/>
          <w:kern w:val="0"/>
          <w:lang w:eastAsia="es-ES"/>
          <w14:ligatures w14:val="none"/>
        </w:rPr>
        <w:t>: p</w:t>
      </w:r>
      <w:r w:rsidR="003B54BB" w:rsidRPr="003B54BB">
        <w:rPr>
          <w:rFonts w:ascii="Times New Roman" w:eastAsia="Times New Roman" w:hAnsi="Times New Roman" w:cs="Times New Roman"/>
          <w:color w:val="19322F"/>
          <w:kern w:val="0"/>
          <w:lang w:eastAsia="es-ES"/>
          <w14:ligatures w14:val="none"/>
        </w:rPr>
        <w:t>or el pago del dividendo:</w:t>
      </w:r>
    </w:p>
    <w:p w14:paraId="149D8A54" w14:textId="77777777" w:rsidR="00272D15" w:rsidRPr="003B54BB" w:rsidRDefault="003B54BB"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lang w:eastAsia="es-ES"/>
          <w14:ligatures w14:val="none"/>
        </w:rPr>
        <w:t> </w:t>
      </w: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5661"/>
        <w:gridCol w:w="1214"/>
        <w:gridCol w:w="1214"/>
      </w:tblGrid>
      <w:tr w:rsidR="00272D15" w:rsidRPr="00797F97" w14:paraId="6FD85B3C"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7AD082FE" w14:textId="77777777" w:rsidR="00272D15" w:rsidRPr="00797F97" w:rsidRDefault="00272D15" w:rsidP="00667B19">
            <w:pPr>
              <w:pStyle w:val="NormalWeb"/>
              <w:spacing w:before="0" w:beforeAutospacing="0" w:after="0" w:afterAutospacing="0"/>
              <w:jc w:val="center"/>
              <w:rPr>
                <w:sz w:val="22"/>
                <w:szCs w:val="22"/>
              </w:rPr>
            </w:pPr>
            <w:r w:rsidRPr="00797F97">
              <w:rPr>
                <w:rFonts w:eastAsia="Calibri"/>
                <w:b/>
                <w:sz w:val="22"/>
                <w:szCs w:val="22"/>
              </w:rPr>
              <w:t>Código</w:t>
            </w:r>
          </w:p>
        </w:tc>
        <w:tc>
          <w:tcPr>
            <w:tcW w:w="5661" w:type="dxa"/>
            <w:tcBorders>
              <w:top w:val="single" w:sz="4" w:space="0" w:color="000000"/>
              <w:left w:val="single" w:sz="4" w:space="0" w:color="000000"/>
              <w:bottom w:val="single" w:sz="4" w:space="0" w:color="000000"/>
              <w:right w:val="single" w:sz="4" w:space="0" w:color="000000"/>
            </w:tcBorders>
            <w:hideMark/>
          </w:tcPr>
          <w:p w14:paraId="2C3E393E" w14:textId="77777777" w:rsidR="00272D15" w:rsidRPr="00797F97" w:rsidRDefault="00272D15" w:rsidP="00667B19">
            <w:pPr>
              <w:pStyle w:val="NormalWeb"/>
              <w:spacing w:before="0" w:beforeAutospacing="0" w:after="0" w:afterAutospacing="0"/>
              <w:jc w:val="center"/>
              <w:rPr>
                <w:sz w:val="22"/>
                <w:szCs w:val="22"/>
              </w:rPr>
            </w:pPr>
            <w:r w:rsidRPr="00797F97">
              <w:rPr>
                <w:rFonts w:eastAsia="Calibri"/>
                <w:b/>
                <w:sz w:val="22"/>
                <w:szCs w:val="22"/>
              </w:rPr>
              <w:t>Denominación cuenta</w:t>
            </w:r>
          </w:p>
        </w:tc>
        <w:tc>
          <w:tcPr>
            <w:tcW w:w="1214" w:type="dxa"/>
            <w:tcBorders>
              <w:top w:val="single" w:sz="4" w:space="0" w:color="000000"/>
              <w:left w:val="single" w:sz="4" w:space="0" w:color="000000"/>
              <w:bottom w:val="single" w:sz="4" w:space="0" w:color="000000"/>
              <w:right w:val="single" w:sz="4" w:space="0" w:color="000000"/>
            </w:tcBorders>
            <w:hideMark/>
          </w:tcPr>
          <w:p w14:paraId="6A26D9CF" w14:textId="77777777" w:rsidR="00272D15" w:rsidRPr="00797F97" w:rsidRDefault="00272D15" w:rsidP="00667B19">
            <w:pPr>
              <w:pStyle w:val="NormalWeb"/>
              <w:spacing w:before="0" w:beforeAutospacing="0" w:after="0" w:afterAutospacing="0"/>
              <w:jc w:val="center"/>
              <w:rPr>
                <w:sz w:val="22"/>
                <w:szCs w:val="22"/>
              </w:rPr>
            </w:pPr>
            <w:r w:rsidRPr="00797F97">
              <w:rPr>
                <w:rFonts w:eastAsia="Calibri"/>
                <w:b/>
                <w:sz w:val="22"/>
                <w:szCs w:val="22"/>
              </w:rPr>
              <w:t>Debe</w:t>
            </w:r>
          </w:p>
        </w:tc>
        <w:tc>
          <w:tcPr>
            <w:tcW w:w="1214" w:type="dxa"/>
            <w:tcBorders>
              <w:top w:val="single" w:sz="4" w:space="0" w:color="000000"/>
              <w:left w:val="single" w:sz="4" w:space="0" w:color="000000"/>
              <w:bottom w:val="single" w:sz="4" w:space="0" w:color="000000"/>
              <w:right w:val="single" w:sz="4" w:space="0" w:color="000000"/>
            </w:tcBorders>
            <w:hideMark/>
          </w:tcPr>
          <w:p w14:paraId="6F7ED5AE" w14:textId="77777777" w:rsidR="00272D15" w:rsidRPr="00797F97" w:rsidRDefault="00272D15" w:rsidP="00667B19">
            <w:pPr>
              <w:pStyle w:val="NormalWeb"/>
              <w:spacing w:before="0" w:beforeAutospacing="0" w:after="0" w:afterAutospacing="0"/>
              <w:jc w:val="center"/>
              <w:rPr>
                <w:sz w:val="22"/>
                <w:szCs w:val="22"/>
              </w:rPr>
            </w:pPr>
            <w:r w:rsidRPr="00797F97">
              <w:rPr>
                <w:rFonts w:eastAsia="Calibri"/>
                <w:b/>
                <w:sz w:val="22"/>
                <w:szCs w:val="22"/>
              </w:rPr>
              <w:t>Haber</w:t>
            </w:r>
          </w:p>
        </w:tc>
      </w:tr>
      <w:tr w:rsidR="00272D15" w:rsidRPr="00797F97" w14:paraId="15213A6A" w14:textId="77777777" w:rsidTr="00667B19">
        <w:tc>
          <w:tcPr>
            <w:tcW w:w="950" w:type="dxa"/>
            <w:tcBorders>
              <w:top w:val="single" w:sz="4" w:space="0" w:color="000000"/>
              <w:left w:val="single" w:sz="4" w:space="0" w:color="000000"/>
              <w:bottom w:val="single" w:sz="4" w:space="0" w:color="000000"/>
              <w:right w:val="single" w:sz="4" w:space="0" w:color="000000"/>
            </w:tcBorders>
          </w:tcPr>
          <w:p w14:paraId="4FB63DFF" w14:textId="77777777" w:rsidR="00272D15" w:rsidRDefault="00272D15" w:rsidP="00667B19">
            <w:pPr>
              <w:pStyle w:val="NormalWeb"/>
              <w:spacing w:before="0" w:beforeAutospacing="0" w:after="0" w:afterAutospacing="0"/>
              <w:jc w:val="center"/>
              <w:rPr>
                <w:sz w:val="22"/>
                <w:szCs w:val="22"/>
              </w:rPr>
            </w:pPr>
            <w:r>
              <w:rPr>
                <w:sz w:val="22"/>
                <w:szCs w:val="22"/>
              </w:rPr>
              <w:t>526</w:t>
            </w:r>
          </w:p>
        </w:tc>
        <w:tc>
          <w:tcPr>
            <w:tcW w:w="5661" w:type="dxa"/>
            <w:tcBorders>
              <w:top w:val="single" w:sz="4" w:space="0" w:color="000000"/>
              <w:left w:val="single" w:sz="4" w:space="0" w:color="000000"/>
              <w:bottom w:val="single" w:sz="4" w:space="0" w:color="000000"/>
              <w:right w:val="single" w:sz="4" w:space="0" w:color="000000"/>
            </w:tcBorders>
          </w:tcPr>
          <w:p w14:paraId="1D754518" w14:textId="77777777" w:rsidR="00272D15" w:rsidRDefault="00272D15" w:rsidP="00667B19">
            <w:pPr>
              <w:pStyle w:val="NormalWeb"/>
              <w:spacing w:before="0" w:beforeAutospacing="0" w:after="0" w:afterAutospacing="0"/>
              <w:jc w:val="both"/>
              <w:rPr>
                <w:sz w:val="22"/>
                <w:szCs w:val="22"/>
              </w:rPr>
            </w:pPr>
            <w:r>
              <w:rPr>
                <w:sz w:val="22"/>
                <w:szCs w:val="22"/>
              </w:rPr>
              <w:t>Dividendo activo a pagar</w:t>
            </w:r>
          </w:p>
        </w:tc>
        <w:tc>
          <w:tcPr>
            <w:tcW w:w="1214" w:type="dxa"/>
            <w:tcBorders>
              <w:top w:val="single" w:sz="4" w:space="0" w:color="000000"/>
              <w:left w:val="single" w:sz="4" w:space="0" w:color="000000"/>
              <w:bottom w:val="single" w:sz="4" w:space="0" w:color="000000"/>
              <w:right w:val="single" w:sz="4" w:space="0" w:color="000000"/>
            </w:tcBorders>
          </w:tcPr>
          <w:p w14:paraId="36E85AF3" w14:textId="726F62B6" w:rsidR="00272D15" w:rsidRDefault="002A6626" w:rsidP="00667B19">
            <w:pPr>
              <w:pStyle w:val="NormalWeb"/>
              <w:spacing w:before="0" w:beforeAutospacing="0" w:after="0" w:afterAutospacing="0"/>
              <w:jc w:val="center"/>
              <w:rPr>
                <w:rFonts w:eastAsia="Calibri"/>
                <w:sz w:val="22"/>
                <w:szCs w:val="22"/>
              </w:rPr>
            </w:pPr>
            <w:r>
              <w:rPr>
                <w:rFonts w:eastAsia="Calibri"/>
                <w:sz w:val="22"/>
                <w:szCs w:val="22"/>
              </w:rPr>
              <w:t>17.400</w:t>
            </w:r>
          </w:p>
        </w:tc>
        <w:tc>
          <w:tcPr>
            <w:tcW w:w="1214" w:type="dxa"/>
            <w:tcBorders>
              <w:top w:val="single" w:sz="4" w:space="0" w:color="000000"/>
              <w:left w:val="single" w:sz="4" w:space="0" w:color="000000"/>
              <w:bottom w:val="single" w:sz="4" w:space="0" w:color="000000"/>
              <w:right w:val="single" w:sz="4" w:space="0" w:color="000000"/>
            </w:tcBorders>
          </w:tcPr>
          <w:p w14:paraId="0AF5DCB8" w14:textId="672F4AAE" w:rsidR="00272D15" w:rsidRDefault="00272D15" w:rsidP="00667B19">
            <w:pPr>
              <w:pStyle w:val="NormalWeb"/>
              <w:spacing w:before="0" w:beforeAutospacing="0" w:after="0" w:afterAutospacing="0"/>
              <w:jc w:val="center"/>
              <w:rPr>
                <w:rFonts w:eastAsia="Calibri"/>
                <w:sz w:val="22"/>
                <w:szCs w:val="22"/>
              </w:rPr>
            </w:pPr>
          </w:p>
        </w:tc>
      </w:tr>
      <w:tr w:rsidR="00272D15" w:rsidRPr="00797F97" w14:paraId="5EEBFCD0" w14:textId="77777777" w:rsidTr="00667B19">
        <w:tc>
          <w:tcPr>
            <w:tcW w:w="950" w:type="dxa"/>
            <w:tcBorders>
              <w:top w:val="single" w:sz="4" w:space="0" w:color="000000"/>
              <w:left w:val="single" w:sz="4" w:space="0" w:color="000000"/>
              <w:bottom w:val="single" w:sz="4" w:space="0" w:color="000000"/>
              <w:right w:val="single" w:sz="4" w:space="0" w:color="000000"/>
            </w:tcBorders>
          </w:tcPr>
          <w:p w14:paraId="36CAB77F" w14:textId="3183BEF1" w:rsidR="00272D15" w:rsidRDefault="00272D15" w:rsidP="00667B19">
            <w:pPr>
              <w:pStyle w:val="NormalWeb"/>
              <w:spacing w:before="0" w:beforeAutospacing="0" w:after="0" w:afterAutospacing="0"/>
              <w:jc w:val="center"/>
              <w:rPr>
                <w:sz w:val="22"/>
                <w:szCs w:val="22"/>
              </w:rPr>
            </w:pPr>
            <w:r>
              <w:rPr>
                <w:sz w:val="22"/>
                <w:szCs w:val="22"/>
              </w:rPr>
              <w:t>4751</w:t>
            </w:r>
          </w:p>
        </w:tc>
        <w:tc>
          <w:tcPr>
            <w:tcW w:w="5661" w:type="dxa"/>
            <w:tcBorders>
              <w:top w:val="single" w:sz="4" w:space="0" w:color="000000"/>
              <w:left w:val="single" w:sz="4" w:space="0" w:color="000000"/>
              <w:bottom w:val="single" w:sz="4" w:space="0" w:color="000000"/>
              <w:right w:val="single" w:sz="4" w:space="0" w:color="000000"/>
            </w:tcBorders>
          </w:tcPr>
          <w:p w14:paraId="19EE4573" w14:textId="26148D20" w:rsidR="00272D15" w:rsidRPr="0091346C" w:rsidRDefault="00272D15" w:rsidP="00667B19">
            <w:pPr>
              <w:pStyle w:val="NormalWeb"/>
              <w:spacing w:before="0" w:beforeAutospacing="0" w:after="0" w:afterAutospacing="0"/>
              <w:jc w:val="both"/>
              <w:rPr>
                <w:sz w:val="22"/>
                <w:szCs w:val="22"/>
                <w:vertAlign w:val="superscript"/>
              </w:rPr>
            </w:pPr>
            <w:r>
              <w:rPr>
                <w:sz w:val="22"/>
                <w:szCs w:val="22"/>
              </w:rPr>
              <w:t>HP, acreedora por retenciones practicadas (17.400 x 19%)</w:t>
            </w:r>
          </w:p>
        </w:tc>
        <w:tc>
          <w:tcPr>
            <w:tcW w:w="1214" w:type="dxa"/>
            <w:tcBorders>
              <w:top w:val="single" w:sz="4" w:space="0" w:color="000000"/>
              <w:left w:val="single" w:sz="4" w:space="0" w:color="000000"/>
              <w:bottom w:val="single" w:sz="4" w:space="0" w:color="000000"/>
              <w:right w:val="single" w:sz="4" w:space="0" w:color="000000"/>
            </w:tcBorders>
          </w:tcPr>
          <w:p w14:paraId="64EB1D19" w14:textId="77777777" w:rsidR="00272D15" w:rsidRDefault="00272D15" w:rsidP="00667B19">
            <w:pPr>
              <w:pStyle w:val="NormalWeb"/>
              <w:spacing w:before="0" w:beforeAutospacing="0" w:after="0" w:afterAutospacing="0"/>
              <w:jc w:val="center"/>
              <w:rPr>
                <w:rFonts w:eastAsia="Calibri"/>
                <w:sz w:val="22"/>
                <w:szCs w:val="22"/>
              </w:rPr>
            </w:pPr>
          </w:p>
        </w:tc>
        <w:tc>
          <w:tcPr>
            <w:tcW w:w="1214" w:type="dxa"/>
            <w:tcBorders>
              <w:top w:val="single" w:sz="4" w:space="0" w:color="000000"/>
              <w:left w:val="single" w:sz="4" w:space="0" w:color="000000"/>
              <w:bottom w:val="single" w:sz="4" w:space="0" w:color="000000"/>
              <w:right w:val="single" w:sz="4" w:space="0" w:color="000000"/>
            </w:tcBorders>
          </w:tcPr>
          <w:p w14:paraId="2AC83D7F" w14:textId="7F268DEE" w:rsidR="00272D15" w:rsidRPr="00797F97" w:rsidRDefault="002A6626" w:rsidP="00667B19">
            <w:pPr>
              <w:pStyle w:val="NormalWeb"/>
              <w:spacing w:before="0" w:beforeAutospacing="0" w:after="0" w:afterAutospacing="0"/>
              <w:jc w:val="center"/>
              <w:rPr>
                <w:rFonts w:eastAsia="Calibri"/>
                <w:sz w:val="22"/>
                <w:szCs w:val="22"/>
              </w:rPr>
            </w:pPr>
            <w:r>
              <w:rPr>
                <w:rFonts w:eastAsia="Calibri"/>
                <w:sz w:val="22"/>
                <w:szCs w:val="22"/>
              </w:rPr>
              <w:t>3</w:t>
            </w:r>
            <w:r w:rsidR="00272D15">
              <w:rPr>
                <w:rFonts w:eastAsia="Calibri"/>
                <w:sz w:val="22"/>
                <w:szCs w:val="22"/>
              </w:rPr>
              <w:t>.</w:t>
            </w:r>
            <w:r>
              <w:rPr>
                <w:rFonts w:eastAsia="Calibri"/>
                <w:sz w:val="22"/>
                <w:szCs w:val="22"/>
              </w:rPr>
              <w:t>306</w:t>
            </w:r>
          </w:p>
        </w:tc>
      </w:tr>
      <w:tr w:rsidR="002A6626" w:rsidRPr="00797F97" w14:paraId="2D938253" w14:textId="77777777" w:rsidTr="00667B19">
        <w:tc>
          <w:tcPr>
            <w:tcW w:w="950" w:type="dxa"/>
            <w:tcBorders>
              <w:top w:val="single" w:sz="4" w:space="0" w:color="000000"/>
              <w:left w:val="single" w:sz="4" w:space="0" w:color="000000"/>
              <w:bottom w:val="single" w:sz="4" w:space="0" w:color="000000"/>
              <w:right w:val="single" w:sz="4" w:space="0" w:color="000000"/>
            </w:tcBorders>
          </w:tcPr>
          <w:p w14:paraId="09B8BA4F" w14:textId="038D663D" w:rsidR="002A6626" w:rsidRDefault="002A6626" w:rsidP="00667B19">
            <w:pPr>
              <w:pStyle w:val="NormalWeb"/>
              <w:spacing w:before="0" w:beforeAutospacing="0" w:after="0" w:afterAutospacing="0"/>
              <w:jc w:val="center"/>
              <w:rPr>
                <w:sz w:val="22"/>
                <w:szCs w:val="22"/>
              </w:rPr>
            </w:pPr>
            <w:r>
              <w:rPr>
                <w:sz w:val="22"/>
                <w:szCs w:val="22"/>
              </w:rPr>
              <w:t>572</w:t>
            </w:r>
          </w:p>
        </w:tc>
        <w:tc>
          <w:tcPr>
            <w:tcW w:w="5661" w:type="dxa"/>
            <w:tcBorders>
              <w:top w:val="single" w:sz="4" w:space="0" w:color="000000"/>
              <w:left w:val="single" w:sz="4" w:space="0" w:color="000000"/>
              <w:bottom w:val="single" w:sz="4" w:space="0" w:color="000000"/>
              <w:right w:val="single" w:sz="4" w:space="0" w:color="000000"/>
            </w:tcBorders>
          </w:tcPr>
          <w:p w14:paraId="0ED022C6" w14:textId="064AFFE1" w:rsidR="002A6626" w:rsidRDefault="002A6626" w:rsidP="00667B19">
            <w:pPr>
              <w:pStyle w:val="NormalWeb"/>
              <w:spacing w:before="0" w:beforeAutospacing="0" w:after="0" w:afterAutospacing="0"/>
              <w:jc w:val="both"/>
              <w:rPr>
                <w:sz w:val="22"/>
                <w:szCs w:val="22"/>
              </w:rPr>
            </w:pPr>
            <w:r>
              <w:rPr>
                <w:sz w:val="22"/>
                <w:szCs w:val="22"/>
              </w:rPr>
              <w:t xml:space="preserve">Bancos C/C € </w:t>
            </w:r>
          </w:p>
        </w:tc>
        <w:tc>
          <w:tcPr>
            <w:tcW w:w="1214" w:type="dxa"/>
            <w:tcBorders>
              <w:top w:val="single" w:sz="4" w:space="0" w:color="000000"/>
              <w:left w:val="single" w:sz="4" w:space="0" w:color="000000"/>
              <w:bottom w:val="single" w:sz="4" w:space="0" w:color="000000"/>
              <w:right w:val="single" w:sz="4" w:space="0" w:color="000000"/>
            </w:tcBorders>
          </w:tcPr>
          <w:p w14:paraId="61D2B0A3" w14:textId="77777777" w:rsidR="002A6626" w:rsidRDefault="002A6626" w:rsidP="00667B19">
            <w:pPr>
              <w:pStyle w:val="NormalWeb"/>
              <w:spacing w:before="0" w:beforeAutospacing="0" w:after="0" w:afterAutospacing="0"/>
              <w:jc w:val="center"/>
              <w:rPr>
                <w:rFonts w:eastAsia="Calibri"/>
                <w:sz w:val="22"/>
                <w:szCs w:val="22"/>
              </w:rPr>
            </w:pPr>
          </w:p>
        </w:tc>
        <w:tc>
          <w:tcPr>
            <w:tcW w:w="1214" w:type="dxa"/>
            <w:tcBorders>
              <w:top w:val="single" w:sz="4" w:space="0" w:color="000000"/>
              <w:left w:val="single" w:sz="4" w:space="0" w:color="000000"/>
              <w:bottom w:val="single" w:sz="4" w:space="0" w:color="000000"/>
              <w:right w:val="single" w:sz="4" w:space="0" w:color="000000"/>
            </w:tcBorders>
          </w:tcPr>
          <w:p w14:paraId="6ACF4B95" w14:textId="3031C7C6" w:rsidR="002A6626" w:rsidRDefault="002A6626" w:rsidP="00667B19">
            <w:pPr>
              <w:pStyle w:val="NormalWeb"/>
              <w:spacing w:before="0" w:beforeAutospacing="0" w:after="0" w:afterAutospacing="0"/>
              <w:jc w:val="center"/>
              <w:rPr>
                <w:rFonts w:eastAsia="Calibri"/>
                <w:sz w:val="22"/>
                <w:szCs w:val="22"/>
              </w:rPr>
            </w:pPr>
            <w:r w:rsidRPr="002A6626">
              <w:rPr>
                <w:rFonts w:eastAsia="Calibri"/>
                <w:sz w:val="22"/>
                <w:szCs w:val="22"/>
              </w:rPr>
              <w:t>14.094</w:t>
            </w:r>
          </w:p>
        </w:tc>
      </w:tr>
    </w:tbl>
    <w:p w14:paraId="56B7D785" w14:textId="77777777" w:rsidR="007E229C" w:rsidRDefault="007E229C" w:rsidP="003B54BB">
      <w:pPr>
        <w:shd w:val="clear" w:color="auto" w:fill="FFFFFF"/>
        <w:spacing w:after="0" w:line="240" w:lineRule="auto"/>
        <w:jc w:val="both"/>
        <w:textAlignment w:val="baseline"/>
        <w:rPr>
          <w:rFonts w:ascii="Times New Roman" w:eastAsia="Times New Roman" w:hAnsi="Times New Roman" w:cs="Times New Roman"/>
          <w:b/>
          <w:bCs/>
          <w:color w:val="19322F"/>
          <w:kern w:val="0"/>
          <w:lang w:eastAsia="es-ES"/>
          <w14:ligatures w14:val="none"/>
        </w:rPr>
      </w:pPr>
    </w:p>
    <w:p w14:paraId="4CDE4D8B" w14:textId="636938E0" w:rsidR="003B54BB" w:rsidRDefault="002A6626"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2A6626">
        <w:rPr>
          <w:rFonts w:ascii="Times New Roman" w:eastAsia="Times New Roman" w:hAnsi="Times New Roman" w:cs="Times New Roman"/>
          <w:b/>
          <w:bCs/>
          <w:color w:val="19322F"/>
          <w:kern w:val="0"/>
          <w:lang w:eastAsia="es-ES"/>
          <w14:ligatures w14:val="none"/>
        </w:rPr>
        <w:t xml:space="preserve">Punto </w:t>
      </w:r>
      <w:r w:rsidR="003B54BB" w:rsidRPr="003B54BB">
        <w:rPr>
          <w:rFonts w:ascii="Times New Roman" w:eastAsia="Times New Roman" w:hAnsi="Times New Roman" w:cs="Times New Roman"/>
          <w:b/>
          <w:bCs/>
          <w:color w:val="19322F"/>
          <w:kern w:val="0"/>
          <w:lang w:eastAsia="es-ES"/>
          <w14:ligatures w14:val="none"/>
        </w:rPr>
        <w:t>3</w:t>
      </w:r>
      <w:r w:rsidR="003B54BB" w:rsidRPr="003B54BB">
        <w:rPr>
          <w:rFonts w:ascii="Times New Roman" w:eastAsia="Times New Roman" w:hAnsi="Times New Roman" w:cs="Times New Roman"/>
          <w:color w:val="19322F"/>
          <w:kern w:val="0"/>
          <w:lang w:eastAsia="es-ES"/>
          <w14:ligatures w14:val="none"/>
        </w:rPr>
        <w:t xml:space="preserve">. </w:t>
      </w:r>
      <w:r w:rsidR="007978CC" w:rsidRPr="007978CC">
        <w:rPr>
          <w:rFonts w:ascii="Times New Roman" w:eastAsia="Times New Roman" w:hAnsi="Times New Roman" w:cs="Times New Roman"/>
          <w:color w:val="19322F"/>
          <w:kern w:val="0"/>
          <w:u w:val="single"/>
          <w:lang w:eastAsia="es-ES"/>
          <w14:ligatures w14:val="none"/>
        </w:rPr>
        <w:t>0</w:t>
      </w:r>
      <w:r w:rsidR="003B54BB" w:rsidRPr="003B54BB">
        <w:rPr>
          <w:rFonts w:ascii="Times New Roman" w:eastAsia="Times New Roman" w:hAnsi="Times New Roman" w:cs="Times New Roman"/>
          <w:color w:val="19322F"/>
          <w:kern w:val="0"/>
          <w:u w:val="single"/>
          <w:lang w:eastAsia="es-ES"/>
          <w14:ligatures w14:val="none"/>
        </w:rPr>
        <w:t>1/</w:t>
      </w:r>
      <w:r w:rsidR="007978CC" w:rsidRPr="007978CC">
        <w:rPr>
          <w:rFonts w:ascii="Times New Roman" w:eastAsia="Times New Roman" w:hAnsi="Times New Roman" w:cs="Times New Roman"/>
          <w:color w:val="19322F"/>
          <w:kern w:val="0"/>
          <w:u w:val="single"/>
          <w:lang w:eastAsia="es-ES"/>
          <w14:ligatures w14:val="none"/>
        </w:rPr>
        <w:t>0</w:t>
      </w:r>
      <w:r w:rsidR="003B54BB" w:rsidRPr="003B54BB">
        <w:rPr>
          <w:rFonts w:ascii="Times New Roman" w:eastAsia="Times New Roman" w:hAnsi="Times New Roman" w:cs="Times New Roman"/>
          <w:color w:val="19322F"/>
          <w:kern w:val="0"/>
          <w:u w:val="single"/>
          <w:lang w:eastAsia="es-ES"/>
          <w14:ligatures w14:val="none"/>
        </w:rPr>
        <w:t>3/20X4</w:t>
      </w:r>
      <w:r w:rsidR="007978CC">
        <w:rPr>
          <w:rFonts w:ascii="Times New Roman" w:eastAsia="Times New Roman" w:hAnsi="Times New Roman" w:cs="Times New Roman"/>
          <w:color w:val="19322F"/>
          <w:kern w:val="0"/>
          <w:lang w:eastAsia="es-ES"/>
          <w14:ligatures w14:val="none"/>
        </w:rPr>
        <w:t>: p</w:t>
      </w:r>
      <w:r w:rsidR="003B54BB" w:rsidRPr="003B54BB">
        <w:rPr>
          <w:rFonts w:ascii="Times New Roman" w:eastAsia="Times New Roman" w:hAnsi="Times New Roman" w:cs="Times New Roman"/>
          <w:color w:val="19322F"/>
          <w:kern w:val="0"/>
          <w:lang w:eastAsia="es-ES"/>
          <w14:ligatures w14:val="none"/>
        </w:rPr>
        <w:t xml:space="preserve">or el deterioro del </w:t>
      </w:r>
      <w:r w:rsidR="007978CC">
        <w:rPr>
          <w:rFonts w:ascii="Times New Roman" w:eastAsia="Times New Roman" w:hAnsi="Times New Roman" w:cs="Times New Roman"/>
          <w:color w:val="19322F"/>
          <w:kern w:val="0"/>
          <w:lang w:eastAsia="es-ES"/>
          <w14:ligatures w14:val="none"/>
        </w:rPr>
        <w:t>f</w:t>
      </w:r>
      <w:r w:rsidR="003B54BB" w:rsidRPr="003B54BB">
        <w:rPr>
          <w:rFonts w:ascii="Times New Roman" w:eastAsia="Times New Roman" w:hAnsi="Times New Roman" w:cs="Times New Roman"/>
          <w:color w:val="19322F"/>
          <w:kern w:val="0"/>
          <w:lang w:eastAsia="es-ES"/>
          <w14:ligatures w14:val="none"/>
        </w:rPr>
        <w:t xml:space="preserve">ondo de </w:t>
      </w:r>
      <w:r w:rsidR="007978CC">
        <w:rPr>
          <w:rFonts w:ascii="Times New Roman" w:eastAsia="Times New Roman" w:hAnsi="Times New Roman" w:cs="Times New Roman"/>
          <w:color w:val="19322F"/>
          <w:kern w:val="0"/>
          <w:lang w:eastAsia="es-ES"/>
          <w14:ligatures w14:val="none"/>
        </w:rPr>
        <w:t>c</w:t>
      </w:r>
      <w:r w:rsidR="003B54BB" w:rsidRPr="003B54BB">
        <w:rPr>
          <w:rFonts w:ascii="Times New Roman" w:eastAsia="Times New Roman" w:hAnsi="Times New Roman" w:cs="Times New Roman"/>
          <w:color w:val="19322F"/>
          <w:kern w:val="0"/>
          <w:lang w:eastAsia="es-ES"/>
          <w14:ligatures w14:val="none"/>
        </w:rPr>
        <w:t>omercio</w:t>
      </w:r>
      <w:r w:rsidR="00F60165">
        <w:rPr>
          <w:rFonts w:ascii="Times New Roman" w:eastAsia="Times New Roman" w:hAnsi="Times New Roman" w:cs="Times New Roman"/>
          <w:color w:val="19322F"/>
          <w:kern w:val="0"/>
          <w:lang w:eastAsia="es-ES"/>
          <w14:ligatures w14:val="none"/>
        </w:rPr>
        <w:t>, que se corresponde a una pérdida irreversible tal como establece la NRV 6ª del PGC</w:t>
      </w:r>
      <w:r w:rsidR="003B54BB" w:rsidRPr="003B54BB">
        <w:rPr>
          <w:rFonts w:ascii="Times New Roman" w:eastAsia="Times New Roman" w:hAnsi="Times New Roman" w:cs="Times New Roman"/>
          <w:color w:val="19322F"/>
          <w:kern w:val="0"/>
          <w:lang w:eastAsia="es-ES"/>
          <w14:ligatures w14:val="none"/>
        </w:rPr>
        <w:t>:</w:t>
      </w:r>
    </w:p>
    <w:p w14:paraId="39CE8CBF" w14:textId="77777777" w:rsidR="007978CC" w:rsidRPr="003B54BB" w:rsidRDefault="007978CC"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5661"/>
        <w:gridCol w:w="1214"/>
        <w:gridCol w:w="1214"/>
      </w:tblGrid>
      <w:tr w:rsidR="00F60165" w:rsidRPr="00797F97" w14:paraId="54B14581"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19356661" w14:textId="77777777" w:rsidR="00F60165" w:rsidRPr="00797F97" w:rsidRDefault="00F60165" w:rsidP="00667B19">
            <w:pPr>
              <w:pStyle w:val="NormalWeb"/>
              <w:spacing w:before="0" w:beforeAutospacing="0" w:after="0" w:afterAutospacing="0"/>
              <w:jc w:val="center"/>
              <w:rPr>
                <w:sz w:val="22"/>
                <w:szCs w:val="22"/>
              </w:rPr>
            </w:pPr>
            <w:r w:rsidRPr="00797F97">
              <w:rPr>
                <w:rFonts w:eastAsia="Calibri"/>
                <w:b/>
                <w:sz w:val="22"/>
                <w:szCs w:val="22"/>
              </w:rPr>
              <w:t>Código</w:t>
            </w:r>
          </w:p>
        </w:tc>
        <w:tc>
          <w:tcPr>
            <w:tcW w:w="5661" w:type="dxa"/>
            <w:tcBorders>
              <w:top w:val="single" w:sz="4" w:space="0" w:color="000000"/>
              <w:left w:val="single" w:sz="4" w:space="0" w:color="000000"/>
              <w:bottom w:val="single" w:sz="4" w:space="0" w:color="000000"/>
              <w:right w:val="single" w:sz="4" w:space="0" w:color="000000"/>
            </w:tcBorders>
            <w:hideMark/>
          </w:tcPr>
          <w:p w14:paraId="30A54372" w14:textId="77777777" w:rsidR="00F60165" w:rsidRPr="00797F97" w:rsidRDefault="00F60165" w:rsidP="00667B19">
            <w:pPr>
              <w:pStyle w:val="NormalWeb"/>
              <w:spacing w:before="0" w:beforeAutospacing="0" w:after="0" w:afterAutospacing="0"/>
              <w:jc w:val="center"/>
              <w:rPr>
                <w:sz w:val="22"/>
                <w:szCs w:val="22"/>
              </w:rPr>
            </w:pPr>
            <w:r w:rsidRPr="00797F97">
              <w:rPr>
                <w:rFonts w:eastAsia="Calibri"/>
                <w:b/>
                <w:sz w:val="22"/>
                <w:szCs w:val="22"/>
              </w:rPr>
              <w:t>Denominación cuenta</w:t>
            </w:r>
          </w:p>
        </w:tc>
        <w:tc>
          <w:tcPr>
            <w:tcW w:w="1214" w:type="dxa"/>
            <w:tcBorders>
              <w:top w:val="single" w:sz="4" w:space="0" w:color="000000"/>
              <w:left w:val="single" w:sz="4" w:space="0" w:color="000000"/>
              <w:bottom w:val="single" w:sz="4" w:space="0" w:color="000000"/>
              <w:right w:val="single" w:sz="4" w:space="0" w:color="000000"/>
            </w:tcBorders>
            <w:hideMark/>
          </w:tcPr>
          <w:p w14:paraId="4F194CB2" w14:textId="77777777" w:rsidR="00F60165" w:rsidRPr="00797F97" w:rsidRDefault="00F60165" w:rsidP="00667B19">
            <w:pPr>
              <w:pStyle w:val="NormalWeb"/>
              <w:spacing w:before="0" w:beforeAutospacing="0" w:after="0" w:afterAutospacing="0"/>
              <w:jc w:val="center"/>
              <w:rPr>
                <w:sz w:val="22"/>
                <w:szCs w:val="22"/>
              </w:rPr>
            </w:pPr>
            <w:r w:rsidRPr="00797F97">
              <w:rPr>
                <w:rFonts w:eastAsia="Calibri"/>
                <w:b/>
                <w:sz w:val="22"/>
                <w:szCs w:val="22"/>
              </w:rPr>
              <w:t>Debe</w:t>
            </w:r>
          </w:p>
        </w:tc>
        <w:tc>
          <w:tcPr>
            <w:tcW w:w="1214" w:type="dxa"/>
            <w:tcBorders>
              <w:top w:val="single" w:sz="4" w:space="0" w:color="000000"/>
              <w:left w:val="single" w:sz="4" w:space="0" w:color="000000"/>
              <w:bottom w:val="single" w:sz="4" w:space="0" w:color="000000"/>
              <w:right w:val="single" w:sz="4" w:space="0" w:color="000000"/>
            </w:tcBorders>
            <w:hideMark/>
          </w:tcPr>
          <w:p w14:paraId="18A0322A" w14:textId="77777777" w:rsidR="00F60165" w:rsidRPr="00797F97" w:rsidRDefault="00F60165" w:rsidP="00667B19">
            <w:pPr>
              <w:pStyle w:val="NormalWeb"/>
              <w:spacing w:before="0" w:beforeAutospacing="0" w:after="0" w:afterAutospacing="0"/>
              <w:jc w:val="center"/>
              <w:rPr>
                <w:sz w:val="22"/>
                <w:szCs w:val="22"/>
              </w:rPr>
            </w:pPr>
            <w:r w:rsidRPr="00797F97">
              <w:rPr>
                <w:rFonts w:eastAsia="Calibri"/>
                <w:b/>
                <w:sz w:val="22"/>
                <w:szCs w:val="22"/>
              </w:rPr>
              <w:t>Haber</w:t>
            </w:r>
          </w:p>
        </w:tc>
      </w:tr>
      <w:tr w:rsidR="00F60165" w:rsidRPr="00797F97" w14:paraId="6475171F" w14:textId="77777777" w:rsidTr="00667B19">
        <w:tc>
          <w:tcPr>
            <w:tcW w:w="950" w:type="dxa"/>
            <w:tcBorders>
              <w:top w:val="single" w:sz="4" w:space="0" w:color="000000"/>
              <w:left w:val="single" w:sz="4" w:space="0" w:color="000000"/>
              <w:bottom w:val="single" w:sz="4" w:space="0" w:color="000000"/>
              <w:right w:val="single" w:sz="4" w:space="0" w:color="000000"/>
            </w:tcBorders>
          </w:tcPr>
          <w:p w14:paraId="2FC4544F" w14:textId="10847239" w:rsidR="00F60165" w:rsidRDefault="00F60165" w:rsidP="00667B19">
            <w:pPr>
              <w:pStyle w:val="NormalWeb"/>
              <w:spacing w:before="0" w:beforeAutospacing="0" w:after="0" w:afterAutospacing="0"/>
              <w:jc w:val="center"/>
              <w:rPr>
                <w:sz w:val="22"/>
                <w:szCs w:val="22"/>
              </w:rPr>
            </w:pPr>
            <w:r>
              <w:rPr>
                <w:sz w:val="22"/>
                <w:szCs w:val="22"/>
              </w:rPr>
              <w:t>670</w:t>
            </w:r>
          </w:p>
        </w:tc>
        <w:tc>
          <w:tcPr>
            <w:tcW w:w="5661" w:type="dxa"/>
            <w:tcBorders>
              <w:top w:val="single" w:sz="4" w:space="0" w:color="000000"/>
              <w:left w:val="single" w:sz="4" w:space="0" w:color="000000"/>
              <w:bottom w:val="single" w:sz="4" w:space="0" w:color="000000"/>
              <w:right w:val="single" w:sz="4" w:space="0" w:color="000000"/>
            </w:tcBorders>
          </w:tcPr>
          <w:p w14:paraId="19E32A80" w14:textId="287965DA" w:rsidR="00F60165" w:rsidRDefault="00F60165" w:rsidP="00667B19">
            <w:pPr>
              <w:pStyle w:val="NormalWeb"/>
              <w:spacing w:before="0" w:beforeAutospacing="0" w:after="0" w:afterAutospacing="0"/>
              <w:jc w:val="both"/>
              <w:rPr>
                <w:sz w:val="22"/>
                <w:szCs w:val="22"/>
              </w:rPr>
            </w:pPr>
            <w:r w:rsidRPr="003B54BB">
              <w:rPr>
                <w:color w:val="19322F"/>
                <w:sz w:val="22"/>
                <w:szCs w:val="22"/>
              </w:rPr>
              <w:t>Pérdidas procedentes del inmovilizado intangible</w:t>
            </w:r>
          </w:p>
        </w:tc>
        <w:tc>
          <w:tcPr>
            <w:tcW w:w="1214" w:type="dxa"/>
            <w:tcBorders>
              <w:top w:val="single" w:sz="4" w:space="0" w:color="000000"/>
              <w:left w:val="single" w:sz="4" w:space="0" w:color="000000"/>
              <w:bottom w:val="single" w:sz="4" w:space="0" w:color="000000"/>
              <w:right w:val="single" w:sz="4" w:space="0" w:color="000000"/>
            </w:tcBorders>
          </w:tcPr>
          <w:p w14:paraId="3AE23523" w14:textId="456A6F10" w:rsidR="00F60165" w:rsidRDefault="00F60165" w:rsidP="00667B19">
            <w:pPr>
              <w:pStyle w:val="NormalWeb"/>
              <w:spacing w:before="0" w:beforeAutospacing="0" w:after="0" w:afterAutospacing="0"/>
              <w:jc w:val="center"/>
              <w:rPr>
                <w:rFonts w:eastAsia="Calibri"/>
                <w:sz w:val="22"/>
                <w:szCs w:val="22"/>
              </w:rPr>
            </w:pPr>
            <w:r>
              <w:rPr>
                <w:rFonts w:eastAsia="Calibri"/>
                <w:sz w:val="22"/>
                <w:szCs w:val="22"/>
              </w:rPr>
              <w:t>20</w:t>
            </w:r>
            <w:r>
              <w:rPr>
                <w:rFonts w:eastAsia="Calibri"/>
                <w:sz w:val="22"/>
                <w:szCs w:val="22"/>
              </w:rPr>
              <w:t>.</w:t>
            </w:r>
            <w:r>
              <w:rPr>
                <w:rFonts w:eastAsia="Calibri"/>
                <w:sz w:val="22"/>
                <w:szCs w:val="22"/>
              </w:rPr>
              <w:t>0</w:t>
            </w:r>
            <w:r>
              <w:rPr>
                <w:rFonts w:eastAsia="Calibri"/>
                <w:sz w:val="22"/>
                <w:szCs w:val="22"/>
              </w:rPr>
              <w:t>00</w:t>
            </w:r>
          </w:p>
        </w:tc>
        <w:tc>
          <w:tcPr>
            <w:tcW w:w="1214" w:type="dxa"/>
            <w:tcBorders>
              <w:top w:val="single" w:sz="4" w:space="0" w:color="000000"/>
              <w:left w:val="single" w:sz="4" w:space="0" w:color="000000"/>
              <w:bottom w:val="single" w:sz="4" w:space="0" w:color="000000"/>
              <w:right w:val="single" w:sz="4" w:space="0" w:color="000000"/>
            </w:tcBorders>
          </w:tcPr>
          <w:p w14:paraId="131D41E1" w14:textId="77777777" w:rsidR="00F60165" w:rsidRDefault="00F60165" w:rsidP="00667B19">
            <w:pPr>
              <w:pStyle w:val="NormalWeb"/>
              <w:spacing w:before="0" w:beforeAutospacing="0" w:after="0" w:afterAutospacing="0"/>
              <w:jc w:val="center"/>
              <w:rPr>
                <w:rFonts w:eastAsia="Calibri"/>
                <w:sz w:val="22"/>
                <w:szCs w:val="22"/>
              </w:rPr>
            </w:pPr>
          </w:p>
        </w:tc>
      </w:tr>
      <w:tr w:rsidR="00F60165" w:rsidRPr="00797F97" w14:paraId="239CF64E" w14:textId="77777777" w:rsidTr="00667B19">
        <w:tc>
          <w:tcPr>
            <w:tcW w:w="950" w:type="dxa"/>
            <w:tcBorders>
              <w:top w:val="single" w:sz="4" w:space="0" w:color="000000"/>
              <w:left w:val="single" w:sz="4" w:space="0" w:color="000000"/>
              <w:bottom w:val="single" w:sz="4" w:space="0" w:color="000000"/>
              <w:right w:val="single" w:sz="4" w:space="0" w:color="000000"/>
            </w:tcBorders>
          </w:tcPr>
          <w:p w14:paraId="7B04FDEA" w14:textId="3EBAE035" w:rsidR="00F60165" w:rsidRDefault="00F60165" w:rsidP="00667B19">
            <w:pPr>
              <w:pStyle w:val="NormalWeb"/>
              <w:spacing w:before="0" w:beforeAutospacing="0" w:after="0" w:afterAutospacing="0"/>
              <w:jc w:val="center"/>
              <w:rPr>
                <w:sz w:val="22"/>
                <w:szCs w:val="22"/>
              </w:rPr>
            </w:pPr>
            <w:r>
              <w:rPr>
                <w:sz w:val="22"/>
                <w:szCs w:val="22"/>
              </w:rPr>
              <w:t>204</w:t>
            </w:r>
          </w:p>
        </w:tc>
        <w:tc>
          <w:tcPr>
            <w:tcW w:w="5661" w:type="dxa"/>
            <w:tcBorders>
              <w:top w:val="single" w:sz="4" w:space="0" w:color="000000"/>
              <w:left w:val="single" w:sz="4" w:space="0" w:color="000000"/>
              <w:bottom w:val="single" w:sz="4" w:space="0" w:color="000000"/>
              <w:right w:val="single" w:sz="4" w:space="0" w:color="000000"/>
            </w:tcBorders>
          </w:tcPr>
          <w:p w14:paraId="098DEB4E" w14:textId="550028B6" w:rsidR="00F60165" w:rsidRPr="0091346C" w:rsidRDefault="00F60165" w:rsidP="00667B19">
            <w:pPr>
              <w:pStyle w:val="NormalWeb"/>
              <w:spacing w:before="0" w:beforeAutospacing="0" w:after="0" w:afterAutospacing="0"/>
              <w:jc w:val="both"/>
              <w:rPr>
                <w:sz w:val="22"/>
                <w:szCs w:val="22"/>
                <w:vertAlign w:val="superscript"/>
              </w:rPr>
            </w:pPr>
            <w:r w:rsidRPr="003B54BB">
              <w:rPr>
                <w:color w:val="19322F"/>
                <w:sz w:val="22"/>
                <w:szCs w:val="22"/>
              </w:rPr>
              <w:t xml:space="preserve">Fondo de </w:t>
            </w:r>
            <w:r>
              <w:rPr>
                <w:color w:val="19322F"/>
                <w:sz w:val="22"/>
                <w:szCs w:val="22"/>
              </w:rPr>
              <w:t>c</w:t>
            </w:r>
            <w:r w:rsidRPr="003B54BB">
              <w:rPr>
                <w:color w:val="19322F"/>
                <w:sz w:val="22"/>
                <w:szCs w:val="22"/>
              </w:rPr>
              <w:t>omercio</w:t>
            </w:r>
          </w:p>
        </w:tc>
        <w:tc>
          <w:tcPr>
            <w:tcW w:w="1214" w:type="dxa"/>
            <w:tcBorders>
              <w:top w:val="single" w:sz="4" w:space="0" w:color="000000"/>
              <w:left w:val="single" w:sz="4" w:space="0" w:color="000000"/>
              <w:bottom w:val="single" w:sz="4" w:space="0" w:color="000000"/>
              <w:right w:val="single" w:sz="4" w:space="0" w:color="000000"/>
            </w:tcBorders>
          </w:tcPr>
          <w:p w14:paraId="2488B507" w14:textId="77777777" w:rsidR="00F60165" w:rsidRDefault="00F60165" w:rsidP="00667B19">
            <w:pPr>
              <w:pStyle w:val="NormalWeb"/>
              <w:spacing w:before="0" w:beforeAutospacing="0" w:after="0" w:afterAutospacing="0"/>
              <w:jc w:val="center"/>
              <w:rPr>
                <w:rFonts w:eastAsia="Calibri"/>
                <w:sz w:val="22"/>
                <w:szCs w:val="22"/>
              </w:rPr>
            </w:pPr>
          </w:p>
        </w:tc>
        <w:tc>
          <w:tcPr>
            <w:tcW w:w="1214" w:type="dxa"/>
            <w:tcBorders>
              <w:top w:val="single" w:sz="4" w:space="0" w:color="000000"/>
              <w:left w:val="single" w:sz="4" w:space="0" w:color="000000"/>
              <w:bottom w:val="single" w:sz="4" w:space="0" w:color="000000"/>
              <w:right w:val="single" w:sz="4" w:space="0" w:color="000000"/>
            </w:tcBorders>
          </w:tcPr>
          <w:p w14:paraId="2B958F08" w14:textId="6C996344" w:rsidR="00F60165" w:rsidRPr="00797F97" w:rsidRDefault="00F60165" w:rsidP="00667B19">
            <w:pPr>
              <w:pStyle w:val="NormalWeb"/>
              <w:spacing w:before="0" w:beforeAutospacing="0" w:after="0" w:afterAutospacing="0"/>
              <w:jc w:val="center"/>
              <w:rPr>
                <w:rFonts w:eastAsia="Calibri"/>
                <w:sz w:val="22"/>
                <w:szCs w:val="22"/>
              </w:rPr>
            </w:pPr>
            <w:r>
              <w:rPr>
                <w:rFonts w:eastAsia="Calibri"/>
                <w:sz w:val="22"/>
                <w:szCs w:val="22"/>
              </w:rPr>
              <w:t>20</w:t>
            </w:r>
            <w:r>
              <w:rPr>
                <w:rFonts w:eastAsia="Calibri"/>
                <w:sz w:val="22"/>
                <w:szCs w:val="22"/>
              </w:rPr>
              <w:t>.</w:t>
            </w:r>
            <w:r>
              <w:rPr>
                <w:rFonts w:eastAsia="Calibri"/>
                <w:sz w:val="22"/>
                <w:szCs w:val="22"/>
              </w:rPr>
              <w:t>000</w:t>
            </w:r>
          </w:p>
        </w:tc>
      </w:tr>
    </w:tbl>
    <w:p w14:paraId="60549A0F" w14:textId="77777777" w:rsidR="00F60165" w:rsidRDefault="00F6016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4F9FB25F" w14:textId="55F0F4F0" w:rsidR="003B54BB" w:rsidRPr="00B938D0" w:rsidRDefault="00F6016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B938D0">
        <w:rPr>
          <w:rFonts w:ascii="Times New Roman" w:eastAsia="Times New Roman" w:hAnsi="Times New Roman" w:cs="Times New Roman"/>
          <w:b/>
          <w:bCs/>
          <w:color w:val="19322F"/>
          <w:kern w:val="0"/>
          <w:lang w:eastAsia="es-ES"/>
          <w14:ligatures w14:val="none"/>
        </w:rPr>
        <w:t xml:space="preserve">Punto </w:t>
      </w:r>
      <w:r w:rsidR="003B54BB" w:rsidRPr="003B54BB">
        <w:rPr>
          <w:rFonts w:ascii="Times New Roman" w:eastAsia="Times New Roman" w:hAnsi="Times New Roman" w:cs="Times New Roman"/>
          <w:b/>
          <w:bCs/>
          <w:color w:val="19322F"/>
          <w:kern w:val="0"/>
          <w:lang w:eastAsia="es-ES"/>
          <w14:ligatures w14:val="none"/>
        </w:rPr>
        <w:t>4.</w:t>
      </w:r>
      <w:r w:rsidR="003B54BB" w:rsidRPr="003B54BB">
        <w:rPr>
          <w:rFonts w:ascii="Times New Roman" w:eastAsia="Times New Roman" w:hAnsi="Times New Roman" w:cs="Times New Roman"/>
          <w:color w:val="19322F"/>
          <w:kern w:val="0"/>
          <w:lang w:eastAsia="es-ES"/>
          <w14:ligatures w14:val="none"/>
        </w:rPr>
        <w:t xml:space="preserve"> </w:t>
      </w:r>
      <w:r w:rsidR="003B54BB" w:rsidRPr="003B54BB">
        <w:rPr>
          <w:rFonts w:ascii="Times New Roman" w:eastAsia="Times New Roman" w:hAnsi="Times New Roman" w:cs="Times New Roman"/>
          <w:color w:val="19322F"/>
          <w:kern w:val="0"/>
          <w:u w:val="single"/>
          <w:lang w:eastAsia="es-ES"/>
          <w14:ligatures w14:val="none"/>
        </w:rPr>
        <w:t>15/</w:t>
      </w:r>
      <w:r w:rsidRPr="00B938D0">
        <w:rPr>
          <w:rFonts w:ascii="Times New Roman" w:eastAsia="Times New Roman" w:hAnsi="Times New Roman" w:cs="Times New Roman"/>
          <w:color w:val="19322F"/>
          <w:kern w:val="0"/>
          <w:u w:val="single"/>
          <w:lang w:eastAsia="es-ES"/>
          <w14:ligatures w14:val="none"/>
        </w:rPr>
        <w:t>0</w:t>
      </w:r>
      <w:r w:rsidR="003B54BB" w:rsidRPr="003B54BB">
        <w:rPr>
          <w:rFonts w:ascii="Times New Roman" w:eastAsia="Times New Roman" w:hAnsi="Times New Roman" w:cs="Times New Roman"/>
          <w:color w:val="19322F"/>
          <w:kern w:val="0"/>
          <w:u w:val="single"/>
          <w:lang w:eastAsia="es-ES"/>
          <w14:ligatures w14:val="none"/>
        </w:rPr>
        <w:t>3/20X4</w:t>
      </w:r>
      <w:r w:rsidRPr="00B938D0">
        <w:rPr>
          <w:rFonts w:ascii="Times New Roman" w:eastAsia="Times New Roman" w:hAnsi="Times New Roman" w:cs="Times New Roman"/>
          <w:color w:val="19322F"/>
          <w:kern w:val="0"/>
          <w:lang w:eastAsia="es-ES"/>
          <w14:ligatures w14:val="none"/>
        </w:rPr>
        <w:t>: p</w:t>
      </w:r>
      <w:r w:rsidR="003B54BB" w:rsidRPr="003B54BB">
        <w:rPr>
          <w:rFonts w:ascii="Times New Roman" w:eastAsia="Times New Roman" w:hAnsi="Times New Roman" w:cs="Times New Roman"/>
          <w:color w:val="19322F"/>
          <w:kern w:val="0"/>
          <w:lang w:eastAsia="es-ES"/>
          <w14:ligatures w14:val="none"/>
        </w:rPr>
        <w:t>or el desembolso</w:t>
      </w:r>
      <w:r w:rsidRPr="00B938D0">
        <w:rPr>
          <w:rFonts w:ascii="Times New Roman" w:eastAsia="Times New Roman" w:hAnsi="Times New Roman" w:cs="Times New Roman"/>
          <w:color w:val="19322F"/>
          <w:kern w:val="0"/>
          <w:lang w:eastAsia="es-ES"/>
          <w14:ligatures w14:val="none"/>
        </w:rPr>
        <w:t xml:space="preserve"> monetario pendiente</w:t>
      </w:r>
      <w:r w:rsidR="003B54BB" w:rsidRPr="003B54BB">
        <w:rPr>
          <w:rFonts w:ascii="Times New Roman" w:eastAsia="Times New Roman" w:hAnsi="Times New Roman" w:cs="Times New Roman"/>
          <w:color w:val="19322F"/>
          <w:kern w:val="0"/>
          <w:lang w:eastAsia="es-ES"/>
          <w14:ligatures w14:val="none"/>
        </w:rPr>
        <w:t>: </w:t>
      </w:r>
    </w:p>
    <w:p w14:paraId="24963A9F" w14:textId="77777777" w:rsidR="00F60165" w:rsidRPr="00B938D0" w:rsidRDefault="00F6016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5661"/>
        <w:gridCol w:w="1214"/>
        <w:gridCol w:w="1214"/>
      </w:tblGrid>
      <w:tr w:rsidR="00F60165" w:rsidRPr="00B938D0" w14:paraId="04F809FB"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3DF864FA" w14:textId="77777777" w:rsidR="00F60165" w:rsidRPr="00B938D0" w:rsidRDefault="00F60165" w:rsidP="00667B19">
            <w:pPr>
              <w:pStyle w:val="NormalWeb"/>
              <w:spacing w:before="0" w:beforeAutospacing="0" w:after="0" w:afterAutospacing="0"/>
              <w:jc w:val="center"/>
              <w:rPr>
                <w:sz w:val="22"/>
                <w:szCs w:val="22"/>
              </w:rPr>
            </w:pPr>
            <w:r w:rsidRPr="00B938D0">
              <w:rPr>
                <w:rFonts w:eastAsia="Calibri"/>
                <w:b/>
                <w:sz w:val="22"/>
                <w:szCs w:val="22"/>
              </w:rPr>
              <w:t>Código</w:t>
            </w:r>
          </w:p>
        </w:tc>
        <w:tc>
          <w:tcPr>
            <w:tcW w:w="5661" w:type="dxa"/>
            <w:tcBorders>
              <w:top w:val="single" w:sz="4" w:space="0" w:color="000000"/>
              <w:left w:val="single" w:sz="4" w:space="0" w:color="000000"/>
              <w:bottom w:val="single" w:sz="4" w:space="0" w:color="000000"/>
              <w:right w:val="single" w:sz="4" w:space="0" w:color="000000"/>
            </w:tcBorders>
            <w:hideMark/>
          </w:tcPr>
          <w:p w14:paraId="7D4692AC" w14:textId="77777777" w:rsidR="00F60165" w:rsidRPr="00B938D0" w:rsidRDefault="00F60165" w:rsidP="00667B19">
            <w:pPr>
              <w:pStyle w:val="NormalWeb"/>
              <w:spacing w:before="0" w:beforeAutospacing="0" w:after="0" w:afterAutospacing="0"/>
              <w:jc w:val="center"/>
              <w:rPr>
                <w:sz w:val="22"/>
                <w:szCs w:val="22"/>
              </w:rPr>
            </w:pPr>
            <w:r w:rsidRPr="00B938D0">
              <w:rPr>
                <w:rFonts w:eastAsia="Calibri"/>
                <w:b/>
                <w:sz w:val="22"/>
                <w:szCs w:val="22"/>
              </w:rPr>
              <w:t>Denominación cuenta</w:t>
            </w:r>
          </w:p>
        </w:tc>
        <w:tc>
          <w:tcPr>
            <w:tcW w:w="1214" w:type="dxa"/>
            <w:tcBorders>
              <w:top w:val="single" w:sz="4" w:space="0" w:color="000000"/>
              <w:left w:val="single" w:sz="4" w:space="0" w:color="000000"/>
              <w:bottom w:val="single" w:sz="4" w:space="0" w:color="000000"/>
              <w:right w:val="single" w:sz="4" w:space="0" w:color="000000"/>
            </w:tcBorders>
            <w:hideMark/>
          </w:tcPr>
          <w:p w14:paraId="1775D81B" w14:textId="77777777" w:rsidR="00F60165" w:rsidRPr="00B938D0" w:rsidRDefault="00F60165" w:rsidP="00667B19">
            <w:pPr>
              <w:pStyle w:val="NormalWeb"/>
              <w:spacing w:before="0" w:beforeAutospacing="0" w:after="0" w:afterAutospacing="0"/>
              <w:jc w:val="center"/>
              <w:rPr>
                <w:sz w:val="22"/>
                <w:szCs w:val="22"/>
              </w:rPr>
            </w:pPr>
            <w:r w:rsidRPr="00B938D0">
              <w:rPr>
                <w:rFonts w:eastAsia="Calibri"/>
                <w:b/>
                <w:sz w:val="22"/>
                <w:szCs w:val="22"/>
              </w:rPr>
              <w:t>Debe</w:t>
            </w:r>
          </w:p>
        </w:tc>
        <w:tc>
          <w:tcPr>
            <w:tcW w:w="1214" w:type="dxa"/>
            <w:tcBorders>
              <w:top w:val="single" w:sz="4" w:space="0" w:color="000000"/>
              <w:left w:val="single" w:sz="4" w:space="0" w:color="000000"/>
              <w:bottom w:val="single" w:sz="4" w:space="0" w:color="000000"/>
              <w:right w:val="single" w:sz="4" w:space="0" w:color="000000"/>
            </w:tcBorders>
            <w:hideMark/>
          </w:tcPr>
          <w:p w14:paraId="1EF054F5" w14:textId="77777777" w:rsidR="00F60165" w:rsidRPr="00B938D0" w:rsidRDefault="00F60165" w:rsidP="00667B19">
            <w:pPr>
              <w:pStyle w:val="NormalWeb"/>
              <w:spacing w:before="0" w:beforeAutospacing="0" w:after="0" w:afterAutospacing="0"/>
              <w:jc w:val="center"/>
              <w:rPr>
                <w:sz w:val="22"/>
                <w:szCs w:val="22"/>
              </w:rPr>
            </w:pPr>
            <w:r w:rsidRPr="00B938D0">
              <w:rPr>
                <w:rFonts w:eastAsia="Calibri"/>
                <w:b/>
                <w:sz w:val="22"/>
                <w:szCs w:val="22"/>
              </w:rPr>
              <w:t>Haber</w:t>
            </w:r>
          </w:p>
        </w:tc>
      </w:tr>
      <w:tr w:rsidR="00F60165" w:rsidRPr="00B938D0" w14:paraId="2739FB8B"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3AA3A6E5" w14:textId="7D5114ED" w:rsidR="00F60165" w:rsidRPr="00B938D0" w:rsidRDefault="00F60165" w:rsidP="00F60165">
            <w:pPr>
              <w:pStyle w:val="NormalWeb"/>
              <w:spacing w:before="0" w:beforeAutospacing="0" w:after="0" w:afterAutospacing="0"/>
              <w:jc w:val="center"/>
              <w:rPr>
                <w:sz w:val="22"/>
                <w:szCs w:val="22"/>
              </w:rPr>
            </w:pPr>
            <w:r w:rsidRPr="00B938D0">
              <w:rPr>
                <w:sz w:val="22"/>
                <w:szCs w:val="22"/>
              </w:rPr>
              <w:t>572</w:t>
            </w:r>
          </w:p>
        </w:tc>
        <w:tc>
          <w:tcPr>
            <w:tcW w:w="5661" w:type="dxa"/>
            <w:tcBorders>
              <w:top w:val="single" w:sz="4" w:space="0" w:color="000000"/>
              <w:left w:val="single" w:sz="4" w:space="0" w:color="000000"/>
              <w:bottom w:val="single" w:sz="4" w:space="0" w:color="000000"/>
              <w:right w:val="single" w:sz="4" w:space="0" w:color="000000"/>
            </w:tcBorders>
            <w:hideMark/>
          </w:tcPr>
          <w:p w14:paraId="33466853" w14:textId="555CF11A" w:rsidR="00F60165" w:rsidRPr="00B938D0" w:rsidRDefault="00F60165" w:rsidP="00F60165">
            <w:pPr>
              <w:pStyle w:val="NormalWeb"/>
              <w:spacing w:after="0"/>
              <w:jc w:val="both"/>
              <w:rPr>
                <w:sz w:val="22"/>
                <w:szCs w:val="22"/>
              </w:rPr>
            </w:pPr>
            <w:r w:rsidRPr="00B938D0">
              <w:rPr>
                <w:sz w:val="22"/>
                <w:szCs w:val="22"/>
              </w:rPr>
              <w:t xml:space="preserve">Bancos C/C € </w:t>
            </w:r>
            <w:r w:rsidRPr="00B938D0">
              <w:rPr>
                <w:sz w:val="22"/>
                <w:szCs w:val="22"/>
              </w:rPr>
              <w:t>(45.000 accs. x 1,30 €)</w:t>
            </w:r>
          </w:p>
        </w:tc>
        <w:tc>
          <w:tcPr>
            <w:tcW w:w="1214" w:type="dxa"/>
            <w:tcBorders>
              <w:top w:val="single" w:sz="4" w:space="0" w:color="000000"/>
              <w:left w:val="single" w:sz="4" w:space="0" w:color="000000"/>
              <w:bottom w:val="single" w:sz="4" w:space="0" w:color="000000"/>
              <w:right w:val="single" w:sz="4" w:space="0" w:color="000000"/>
            </w:tcBorders>
            <w:hideMark/>
          </w:tcPr>
          <w:p w14:paraId="2F1CF66B" w14:textId="6C573540" w:rsidR="00F60165" w:rsidRPr="00B938D0" w:rsidRDefault="00F60165" w:rsidP="00F60165">
            <w:pPr>
              <w:pStyle w:val="NormalWeb"/>
              <w:spacing w:before="0" w:beforeAutospacing="0" w:after="0" w:afterAutospacing="0"/>
              <w:jc w:val="center"/>
              <w:rPr>
                <w:sz w:val="22"/>
                <w:szCs w:val="22"/>
              </w:rPr>
            </w:pPr>
            <w:r w:rsidRPr="00B938D0">
              <w:rPr>
                <w:sz w:val="22"/>
                <w:szCs w:val="22"/>
              </w:rPr>
              <w:t>58</w:t>
            </w:r>
            <w:r w:rsidRPr="00B938D0">
              <w:rPr>
                <w:sz w:val="22"/>
                <w:szCs w:val="22"/>
              </w:rPr>
              <w:t>.</w:t>
            </w:r>
            <w:r w:rsidRPr="00B938D0">
              <w:rPr>
                <w:sz w:val="22"/>
                <w:szCs w:val="22"/>
              </w:rPr>
              <w:t>5</w:t>
            </w:r>
            <w:r w:rsidRPr="00B938D0">
              <w:rPr>
                <w:sz w:val="22"/>
                <w:szCs w:val="22"/>
              </w:rPr>
              <w:t>00</w:t>
            </w:r>
          </w:p>
        </w:tc>
        <w:tc>
          <w:tcPr>
            <w:tcW w:w="1214" w:type="dxa"/>
            <w:tcBorders>
              <w:top w:val="single" w:sz="4" w:space="0" w:color="000000"/>
              <w:left w:val="single" w:sz="4" w:space="0" w:color="000000"/>
              <w:bottom w:val="single" w:sz="4" w:space="0" w:color="000000"/>
              <w:right w:val="single" w:sz="4" w:space="0" w:color="000000"/>
            </w:tcBorders>
            <w:hideMark/>
          </w:tcPr>
          <w:p w14:paraId="05263E8B" w14:textId="77777777" w:rsidR="00F60165" w:rsidRPr="00B938D0" w:rsidRDefault="00F60165" w:rsidP="00F60165">
            <w:pPr>
              <w:pStyle w:val="NormalWeb"/>
              <w:spacing w:before="0" w:beforeAutospacing="0" w:after="0" w:afterAutospacing="0"/>
              <w:jc w:val="center"/>
              <w:rPr>
                <w:sz w:val="22"/>
                <w:szCs w:val="22"/>
              </w:rPr>
            </w:pPr>
            <w:r w:rsidRPr="00B938D0">
              <w:rPr>
                <w:rFonts w:eastAsia="Calibri"/>
                <w:sz w:val="22"/>
                <w:szCs w:val="22"/>
              </w:rPr>
              <w:t> </w:t>
            </w:r>
          </w:p>
        </w:tc>
      </w:tr>
      <w:tr w:rsidR="00F60165" w:rsidRPr="00B938D0" w14:paraId="406BC548" w14:textId="77777777" w:rsidTr="00667B19">
        <w:tc>
          <w:tcPr>
            <w:tcW w:w="950" w:type="dxa"/>
            <w:tcBorders>
              <w:top w:val="single" w:sz="4" w:space="0" w:color="000000"/>
              <w:left w:val="single" w:sz="4" w:space="0" w:color="000000"/>
              <w:bottom w:val="single" w:sz="4" w:space="0" w:color="000000"/>
              <w:right w:val="single" w:sz="4" w:space="0" w:color="000000"/>
            </w:tcBorders>
          </w:tcPr>
          <w:p w14:paraId="7D48BF15" w14:textId="6D605DFA" w:rsidR="00F60165" w:rsidRPr="00B938D0" w:rsidRDefault="00F60165" w:rsidP="00F60165">
            <w:pPr>
              <w:pStyle w:val="NormalWeb"/>
              <w:spacing w:before="0" w:beforeAutospacing="0" w:after="0" w:afterAutospacing="0"/>
              <w:jc w:val="center"/>
              <w:rPr>
                <w:sz w:val="22"/>
                <w:szCs w:val="22"/>
              </w:rPr>
            </w:pPr>
            <w:r w:rsidRPr="00B938D0">
              <w:rPr>
                <w:sz w:val="22"/>
                <w:szCs w:val="22"/>
              </w:rPr>
              <w:t>558X</w:t>
            </w:r>
          </w:p>
        </w:tc>
        <w:tc>
          <w:tcPr>
            <w:tcW w:w="5661" w:type="dxa"/>
            <w:tcBorders>
              <w:top w:val="single" w:sz="4" w:space="0" w:color="000000"/>
              <w:left w:val="single" w:sz="4" w:space="0" w:color="000000"/>
              <w:bottom w:val="single" w:sz="4" w:space="0" w:color="000000"/>
              <w:right w:val="single" w:sz="4" w:space="0" w:color="000000"/>
            </w:tcBorders>
          </w:tcPr>
          <w:p w14:paraId="6AD78D2D" w14:textId="2AE98FB8" w:rsidR="00F60165" w:rsidRPr="00B938D0" w:rsidRDefault="00F60165" w:rsidP="00F60165">
            <w:pPr>
              <w:pStyle w:val="NormalWeb"/>
              <w:spacing w:after="0"/>
              <w:jc w:val="both"/>
              <w:rPr>
                <w:sz w:val="22"/>
                <w:szCs w:val="22"/>
              </w:rPr>
            </w:pPr>
            <w:r w:rsidRPr="00B938D0">
              <w:rPr>
                <w:sz w:val="22"/>
                <w:szCs w:val="22"/>
              </w:rPr>
              <w:t>Socios morosos (5.000 accs x 1,30 €)</w:t>
            </w:r>
          </w:p>
        </w:tc>
        <w:tc>
          <w:tcPr>
            <w:tcW w:w="1214" w:type="dxa"/>
            <w:tcBorders>
              <w:top w:val="single" w:sz="4" w:space="0" w:color="000000"/>
              <w:left w:val="single" w:sz="4" w:space="0" w:color="000000"/>
              <w:bottom w:val="single" w:sz="4" w:space="0" w:color="000000"/>
              <w:right w:val="single" w:sz="4" w:space="0" w:color="000000"/>
            </w:tcBorders>
          </w:tcPr>
          <w:p w14:paraId="6A4FDD9F" w14:textId="64442A92" w:rsidR="00F60165" w:rsidRPr="00B938D0" w:rsidRDefault="00F60165" w:rsidP="00F60165">
            <w:pPr>
              <w:pStyle w:val="NormalWeb"/>
              <w:spacing w:before="0" w:beforeAutospacing="0" w:after="0" w:afterAutospacing="0"/>
              <w:jc w:val="center"/>
              <w:rPr>
                <w:sz w:val="22"/>
                <w:szCs w:val="22"/>
              </w:rPr>
            </w:pPr>
            <w:r w:rsidRPr="00B938D0">
              <w:rPr>
                <w:sz w:val="22"/>
                <w:szCs w:val="22"/>
              </w:rPr>
              <w:t>6.500</w:t>
            </w:r>
          </w:p>
        </w:tc>
        <w:tc>
          <w:tcPr>
            <w:tcW w:w="1214" w:type="dxa"/>
            <w:tcBorders>
              <w:top w:val="single" w:sz="4" w:space="0" w:color="000000"/>
              <w:left w:val="single" w:sz="4" w:space="0" w:color="000000"/>
              <w:bottom w:val="single" w:sz="4" w:space="0" w:color="000000"/>
              <w:right w:val="single" w:sz="4" w:space="0" w:color="000000"/>
            </w:tcBorders>
          </w:tcPr>
          <w:p w14:paraId="14F61AB8" w14:textId="77777777" w:rsidR="00F60165" w:rsidRPr="00B938D0" w:rsidRDefault="00F60165" w:rsidP="00F60165">
            <w:pPr>
              <w:pStyle w:val="NormalWeb"/>
              <w:spacing w:before="0" w:beforeAutospacing="0" w:after="0" w:afterAutospacing="0"/>
              <w:jc w:val="center"/>
              <w:rPr>
                <w:rFonts w:eastAsia="Calibri"/>
                <w:sz w:val="22"/>
                <w:szCs w:val="22"/>
              </w:rPr>
            </w:pPr>
          </w:p>
        </w:tc>
      </w:tr>
      <w:tr w:rsidR="00F60165" w:rsidRPr="00797F97" w14:paraId="649DDF94" w14:textId="77777777" w:rsidTr="00667B19">
        <w:tc>
          <w:tcPr>
            <w:tcW w:w="950" w:type="dxa"/>
            <w:tcBorders>
              <w:top w:val="single" w:sz="4" w:space="0" w:color="000000"/>
              <w:left w:val="single" w:sz="4" w:space="0" w:color="000000"/>
              <w:bottom w:val="single" w:sz="4" w:space="0" w:color="000000"/>
              <w:right w:val="single" w:sz="4" w:space="0" w:color="000000"/>
            </w:tcBorders>
          </w:tcPr>
          <w:p w14:paraId="7673BAF1" w14:textId="35BA8648" w:rsidR="00F60165" w:rsidRPr="00B938D0" w:rsidRDefault="00F60165" w:rsidP="00F60165">
            <w:pPr>
              <w:pStyle w:val="NormalWeb"/>
              <w:spacing w:before="0" w:beforeAutospacing="0" w:after="0" w:afterAutospacing="0"/>
              <w:jc w:val="center"/>
              <w:rPr>
                <w:sz w:val="22"/>
                <w:szCs w:val="22"/>
              </w:rPr>
            </w:pPr>
            <w:r w:rsidRPr="00B938D0">
              <w:rPr>
                <w:sz w:val="22"/>
                <w:szCs w:val="22"/>
              </w:rPr>
              <w:t>5580</w:t>
            </w:r>
          </w:p>
        </w:tc>
        <w:tc>
          <w:tcPr>
            <w:tcW w:w="5661" w:type="dxa"/>
            <w:tcBorders>
              <w:top w:val="single" w:sz="4" w:space="0" w:color="000000"/>
              <w:left w:val="single" w:sz="4" w:space="0" w:color="000000"/>
              <w:bottom w:val="single" w:sz="4" w:space="0" w:color="000000"/>
              <w:right w:val="single" w:sz="4" w:space="0" w:color="000000"/>
            </w:tcBorders>
          </w:tcPr>
          <w:p w14:paraId="50D79946" w14:textId="4FA5001D" w:rsidR="00F60165" w:rsidRPr="00B938D0" w:rsidRDefault="00F60165" w:rsidP="00F60165">
            <w:pPr>
              <w:pStyle w:val="NormalWeb"/>
              <w:spacing w:before="0" w:beforeAutospacing="0" w:after="0" w:afterAutospacing="0"/>
              <w:jc w:val="both"/>
              <w:rPr>
                <w:sz w:val="22"/>
                <w:szCs w:val="22"/>
              </w:rPr>
            </w:pPr>
            <w:r w:rsidRPr="00B938D0">
              <w:rPr>
                <w:sz w:val="22"/>
                <w:szCs w:val="22"/>
              </w:rPr>
              <w:t>Socios por desembolsos exigidos sobre acciones o participaciones ordinarias</w:t>
            </w:r>
          </w:p>
        </w:tc>
        <w:tc>
          <w:tcPr>
            <w:tcW w:w="1214" w:type="dxa"/>
            <w:tcBorders>
              <w:top w:val="single" w:sz="4" w:space="0" w:color="000000"/>
              <w:left w:val="single" w:sz="4" w:space="0" w:color="000000"/>
              <w:bottom w:val="single" w:sz="4" w:space="0" w:color="000000"/>
              <w:right w:val="single" w:sz="4" w:space="0" w:color="000000"/>
            </w:tcBorders>
          </w:tcPr>
          <w:p w14:paraId="7A1FF7A8" w14:textId="77777777" w:rsidR="00F60165" w:rsidRPr="00B938D0" w:rsidRDefault="00F60165" w:rsidP="00F60165">
            <w:pPr>
              <w:pStyle w:val="NormalWeb"/>
              <w:spacing w:before="0" w:beforeAutospacing="0" w:after="0" w:afterAutospacing="0"/>
              <w:jc w:val="center"/>
              <w:rPr>
                <w:rFonts w:eastAsia="Calibri"/>
                <w:sz w:val="22"/>
                <w:szCs w:val="22"/>
              </w:rPr>
            </w:pPr>
          </w:p>
        </w:tc>
        <w:tc>
          <w:tcPr>
            <w:tcW w:w="1214" w:type="dxa"/>
            <w:tcBorders>
              <w:top w:val="single" w:sz="4" w:space="0" w:color="000000"/>
              <w:left w:val="single" w:sz="4" w:space="0" w:color="000000"/>
              <w:bottom w:val="single" w:sz="4" w:space="0" w:color="000000"/>
              <w:right w:val="single" w:sz="4" w:space="0" w:color="000000"/>
            </w:tcBorders>
          </w:tcPr>
          <w:p w14:paraId="376CD115" w14:textId="77777777" w:rsidR="00F60165" w:rsidRPr="00797F97" w:rsidRDefault="00F60165" w:rsidP="00F60165">
            <w:pPr>
              <w:pStyle w:val="NormalWeb"/>
              <w:spacing w:before="0" w:beforeAutospacing="0" w:after="0" w:afterAutospacing="0"/>
              <w:jc w:val="center"/>
              <w:rPr>
                <w:rFonts w:eastAsia="Calibri"/>
                <w:sz w:val="22"/>
                <w:szCs w:val="22"/>
              </w:rPr>
            </w:pPr>
            <w:r w:rsidRPr="00B938D0">
              <w:rPr>
                <w:rFonts w:eastAsia="Calibri"/>
                <w:sz w:val="22"/>
                <w:szCs w:val="22"/>
              </w:rPr>
              <w:t>65.000</w:t>
            </w:r>
          </w:p>
        </w:tc>
      </w:tr>
    </w:tbl>
    <w:p w14:paraId="4F0619EB" w14:textId="77777777" w:rsidR="00F60165" w:rsidRDefault="00F6016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2DC62937" w14:textId="2FF6D19A" w:rsidR="003B54BB" w:rsidRDefault="00F60165"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F60165">
        <w:rPr>
          <w:rFonts w:ascii="Times New Roman" w:eastAsia="Times New Roman" w:hAnsi="Times New Roman" w:cs="Times New Roman"/>
          <w:b/>
          <w:bCs/>
          <w:color w:val="19322F"/>
          <w:kern w:val="0"/>
          <w:lang w:eastAsia="es-ES"/>
          <w14:ligatures w14:val="none"/>
        </w:rPr>
        <w:t xml:space="preserve">Punto </w:t>
      </w:r>
      <w:r w:rsidR="003B54BB" w:rsidRPr="003B54BB">
        <w:rPr>
          <w:rFonts w:ascii="Times New Roman" w:eastAsia="Times New Roman" w:hAnsi="Times New Roman" w:cs="Times New Roman"/>
          <w:b/>
          <w:bCs/>
          <w:color w:val="19322F"/>
          <w:kern w:val="0"/>
          <w:lang w:eastAsia="es-ES"/>
          <w14:ligatures w14:val="none"/>
        </w:rPr>
        <w:t>5</w:t>
      </w:r>
      <w:r w:rsidR="003B54BB" w:rsidRPr="003B54BB">
        <w:rPr>
          <w:rFonts w:ascii="Times New Roman" w:eastAsia="Times New Roman" w:hAnsi="Times New Roman" w:cs="Times New Roman"/>
          <w:color w:val="19322F"/>
          <w:kern w:val="0"/>
          <w:lang w:eastAsia="es-ES"/>
          <w14:ligatures w14:val="none"/>
        </w:rPr>
        <w:t xml:space="preserve">. Por los gastos </w:t>
      </w:r>
      <w:r w:rsidR="001373A3">
        <w:rPr>
          <w:rFonts w:ascii="Times New Roman" w:eastAsia="Times New Roman" w:hAnsi="Times New Roman" w:cs="Times New Roman"/>
          <w:color w:val="19322F"/>
          <w:kern w:val="0"/>
          <w:lang w:eastAsia="es-ES"/>
          <w14:ligatures w14:val="none"/>
        </w:rPr>
        <w:t>por el</w:t>
      </w:r>
      <w:r w:rsidR="003B54BB" w:rsidRPr="003B54BB">
        <w:rPr>
          <w:rFonts w:ascii="Times New Roman" w:eastAsia="Times New Roman" w:hAnsi="Times New Roman" w:cs="Times New Roman"/>
          <w:color w:val="19322F"/>
          <w:kern w:val="0"/>
          <w:lang w:eastAsia="es-ES"/>
          <w14:ligatures w14:val="none"/>
        </w:rPr>
        <w:t xml:space="preserve"> socio moroso:</w:t>
      </w:r>
    </w:p>
    <w:p w14:paraId="17EE1733" w14:textId="77777777" w:rsidR="001373A3" w:rsidRDefault="001373A3"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5661"/>
        <w:gridCol w:w="1214"/>
        <w:gridCol w:w="1214"/>
      </w:tblGrid>
      <w:tr w:rsidR="001373A3" w:rsidRPr="001373A3" w14:paraId="142C1C26"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76578DD6" w14:textId="77777777" w:rsidR="001373A3" w:rsidRPr="001373A3" w:rsidRDefault="001373A3" w:rsidP="00667B19">
            <w:pPr>
              <w:pStyle w:val="NormalWeb"/>
              <w:spacing w:before="0" w:beforeAutospacing="0" w:after="0" w:afterAutospacing="0"/>
              <w:jc w:val="center"/>
              <w:rPr>
                <w:sz w:val="22"/>
                <w:szCs w:val="22"/>
              </w:rPr>
            </w:pPr>
            <w:r w:rsidRPr="001373A3">
              <w:rPr>
                <w:rFonts w:eastAsia="Calibri"/>
                <w:b/>
                <w:sz w:val="22"/>
                <w:szCs w:val="22"/>
              </w:rPr>
              <w:t>Código</w:t>
            </w:r>
          </w:p>
        </w:tc>
        <w:tc>
          <w:tcPr>
            <w:tcW w:w="5661" w:type="dxa"/>
            <w:tcBorders>
              <w:top w:val="single" w:sz="4" w:space="0" w:color="000000"/>
              <w:left w:val="single" w:sz="4" w:space="0" w:color="000000"/>
              <w:bottom w:val="single" w:sz="4" w:space="0" w:color="000000"/>
              <w:right w:val="single" w:sz="4" w:space="0" w:color="000000"/>
            </w:tcBorders>
            <w:hideMark/>
          </w:tcPr>
          <w:p w14:paraId="17E944F4" w14:textId="77777777" w:rsidR="001373A3" w:rsidRPr="001373A3" w:rsidRDefault="001373A3" w:rsidP="00667B19">
            <w:pPr>
              <w:pStyle w:val="NormalWeb"/>
              <w:spacing w:before="0" w:beforeAutospacing="0" w:after="0" w:afterAutospacing="0"/>
              <w:jc w:val="center"/>
              <w:rPr>
                <w:sz w:val="22"/>
                <w:szCs w:val="22"/>
              </w:rPr>
            </w:pPr>
            <w:r w:rsidRPr="001373A3">
              <w:rPr>
                <w:rFonts w:eastAsia="Calibri"/>
                <w:b/>
                <w:sz w:val="22"/>
                <w:szCs w:val="22"/>
              </w:rPr>
              <w:t>Denominación cuenta</w:t>
            </w:r>
          </w:p>
        </w:tc>
        <w:tc>
          <w:tcPr>
            <w:tcW w:w="1214" w:type="dxa"/>
            <w:tcBorders>
              <w:top w:val="single" w:sz="4" w:space="0" w:color="000000"/>
              <w:left w:val="single" w:sz="4" w:space="0" w:color="000000"/>
              <w:bottom w:val="single" w:sz="4" w:space="0" w:color="000000"/>
              <w:right w:val="single" w:sz="4" w:space="0" w:color="000000"/>
            </w:tcBorders>
            <w:hideMark/>
          </w:tcPr>
          <w:p w14:paraId="6B070201" w14:textId="77777777" w:rsidR="001373A3" w:rsidRPr="001373A3" w:rsidRDefault="001373A3" w:rsidP="00667B19">
            <w:pPr>
              <w:pStyle w:val="NormalWeb"/>
              <w:spacing w:before="0" w:beforeAutospacing="0" w:after="0" w:afterAutospacing="0"/>
              <w:jc w:val="center"/>
              <w:rPr>
                <w:sz w:val="22"/>
                <w:szCs w:val="22"/>
              </w:rPr>
            </w:pPr>
            <w:r w:rsidRPr="001373A3">
              <w:rPr>
                <w:rFonts w:eastAsia="Calibri"/>
                <w:b/>
                <w:sz w:val="22"/>
                <w:szCs w:val="22"/>
              </w:rPr>
              <w:t>Debe</w:t>
            </w:r>
          </w:p>
        </w:tc>
        <w:tc>
          <w:tcPr>
            <w:tcW w:w="1214" w:type="dxa"/>
            <w:tcBorders>
              <w:top w:val="single" w:sz="4" w:space="0" w:color="000000"/>
              <w:left w:val="single" w:sz="4" w:space="0" w:color="000000"/>
              <w:bottom w:val="single" w:sz="4" w:space="0" w:color="000000"/>
              <w:right w:val="single" w:sz="4" w:space="0" w:color="000000"/>
            </w:tcBorders>
            <w:hideMark/>
          </w:tcPr>
          <w:p w14:paraId="06E4D781" w14:textId="77777777" w:rsidR="001373A3" w:rsidRPr="001373A3" w:rsidRDefault="001373A3" w:rsidP="00667B19">
            <w:pPr>
              <w:pStyle w:val="NormalWeb"/>
              <w:spacing w:before="0" w:beforeAutospacing="0" w:after="0" w:afterAutospacing="0"/>
              <w:jc w:val="center"/>
              <w:rPr>
                <w:sz w:val="22"/>
                <w:szCs w:val="22"/>
              </w:rPr>
            </w:pPr>
            <w:r w:rsidRPr="001373A3">
              <w:rPr>
                <w:rFonts w:eastAsia="Calibri"/>
                <w:b/>
                <w:sz w:val="22"/>
                <w:szCs w:val="22"/>
              </w:rPr>
              <w:t>Haber</w:t>
            </w:r>
          </w:p>
        </w:tc>
      </w:tr>
      <w:tr w:rsidR="001373A3" w:rsidRPr="001373A3" w14:paraId="24613ECB" w14:textId="77777777" w:rsidTr="00667B19">
        <w:tc>
          <w:tcPr>
            <w:tcW w:w="950" w:type="dxa"/>
            <w:tcBorders>
              <w:top w:val="single" w:sz="4" w:space="0" w:color="000000"/>
              <w:left w:val="single" w:sz="4" w:space="0" w:color="000000"/>
              <w:bottom w:val="single" w:sz="4" w:space="0" w:color="000000"/>
              <w:right w:val="single" w:sz="4" w:space="0" w:color="000000"/>
            </w:tcBorders>
          </w:tcPr>
          <w:p w14:paraId="7AD6D701" w14:textId="77777777" w:rsidR="001373A3" w:rsidRPr="001373A3" w:rsidRDefault="001373A3" w:rsidP="00667B19">
            <w:pPr>
              <w:pStyle w:val="NormalWeb"/>
              <w:spacing w:before="0" w:beforeAutospacing="0" w:after="0" w:afterAutospacing="0"/>
              <w:jc w:val="center"/>
              <w:rPr>
                <w:sz w:val="22"/>
                <w:szCs w:val="22"/>
              </w:rPr>
            </w:pPr>
            <w:r w:rsidRPr="001373A3">
              <w:rPr>
                <w:sz w:val="22"/>
                <w:szCs w:val="22"/>
              </w:rPr>
              <w:t>558X</w:t>
            </w:r>
          </w:p>
        </w:tc>
        <w:tc>
          <w:tcPr>
            <w:tcW w:w="5661" w:type="dxa"/>
            <w:tcBorders>
              <w:top w:val="single" w:sz="4" w:space="0" w:color="000000"/>
              <w:left w:val="single" w:sz="4" w:space="0" w:color="000000"/>
              <w:bottom w:val="single" w:sz="4" w:space="0" w:color="000000"/>
              <w:right w:val="single" w:sz="4" w:space="0" w:color="000000"/>
            </w:tcBorders>
          </w:tcPr>
          <w:p w14:paraId="1F033B80" w14:textId="0ED94FA7" w:rsidR="001373A3" w:rsidRPr="001373A3" w:rsidRDefault="001373A3" w:rsidP="00667B19">
            <w:pPr>
              <w:pStyle w:val="NormalWeb"/>
              <w:spacing w:after="0"/>
              <w:jc w:val="both"/>
              <w:rPr>
                <w:sz w:val="22"/>
                <w:szCs w:val="22"/>
              </w:rPr>
            </w:pPr>
            <w:r w:rsidRPr="001373A3">
              <w:rPr>
                <w:sz w:val="22"/>
                <w:szCs w:val="22"/>
              </w:rPr>
              <w:t>Socios morosos</w:t>
            </w:r>
          </w:p>
        </w:tc>
        <w:tc>
          <w:tcPr>
            <w:tcW w:w="1214" w:type="dxa"/>
            <w:tcBorders>
              <w:top w:val="single" w:sz="4" w:space="0" w:color="000000"/>
              <w:left w:val="single" w:sz="4" w:space="0" w:color="000000"/>
              <w:bottom w:val="single" w:sz="4" w:space="0" w:color="000000"/>
              <w:right w:val="single" w:sz="4" w:space="0" w:color="000000"/>
            </w:tcBorders>
          </w:tcPr>
          <w:p w14:paraId="5A0E53F9" w14:textId="06E87979" w:rsidR="001373A3" w:rsidRPr="001373A3" w:rsidRDefault="00C5782B" w:rsidP="00667B19">
            <w:pPr>
              <w:pStyle w:val="NormalWeb"/>
              <w:spacing w:before="0" w:beforeAutospacing="0" w:after="0" w:afterAutospacing="0"/>
              <w:jc w:val="center"/>
              <w:rPr>
                <w:sz w:val="22"/>
                <w:szCs w:val="22"/>
              </w:rPr>
            </w:pPr>
            <w:r>
              <w:rPr>
                <w:sz w:val="22"/>
                <w:szCs w:val="22"/>
              </w:rPr>
              <w:t>3</w:t>
            </w:r>
            <w:r w:rsidR="001373A3" w:rsidRPr="001373A3">
              <w:rPr>
                <w:sz w:val="22"/>
                <w:szCs w:val="22"/>
              </w:rPr>
              <w:t>00</w:t>
            </w:r>
          </w:p>
        </w:tc>
        <w:tc>
          <w:tcPr>
            <w:tcW w:w="1214" w:type="dxa"/>
            <w:tcBorders>
              <w:top w:val="single" w:sz="4" w:space="0" w:color="000000"/>
              <w:left w:val="single" w:sz="4" w:space="0" w:color="000000"/>
              <w:bottom w:val="single" w:sz="4" w:space="0" w:color="000000"/>
              <w:right w:val="single" w:sz="4" w:space="0" w:color="000000"/>
            </w:tcBorders>
          </w:tcPr>
          <w:p w14:paraId="72B85351" w14:textId="77777777" w:rsidR="001373A3" w:rsidRPr="001373A3" w:rsidRDefault="001373A3" w:rsidP="00667B19">
            <w:pPr>
              <w:pStyle w:val="NormalWeb"/>
              <w:spacing w:before="0" w:beforeAutospacing="0" w:after="0" w:afterAutospacing="0"/>
              <w:jc w:val="center"/>
              <w:rPr>
                <w:rFonts w:eastAsia="Calibri"/>
                <w:sz w:val="22"/>
                <w:szCs w:val="22"/>
              </w:rPr>
            </w:pPr>
          </w:p>
        </w:tc>
      </w:tr>
      <w:tr w:rsidR="001373A3" w:rsidRPr="001373A3" w14:paraId="6DBDA75E"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67F49D05" w14:textId="77777777" w:rsidR="001373A3" w:rsidRPr="001373A3" w:rsidRDefault="001373A3" w:rsidP="00667B19">
            <w:pPr>
              <w:pStyle w:val="NormalWeb"/>
              <w:spacing w:before="0" w:beforeAutospacing="0" w:after="0" w:afterAutospacing="0"/>
              <w:jc w:val="center"/>
              <w:rPr>
                <w:sz w:val="22"/>
                <w:szCs w:val="22"/>
              </w:rPr>
            </w:pPr>
            <w:r w:rsidRPr="001373A3">
              <w:rPr>
                <w:sz w:val="22"/>
                <w:szCs w:val="22"/>
              </w:rPr>
              <w:t>572</w:t>
            </w:r>
          </w:p>
        </w:tc>
        <w:tc>
          <w:tcPr>
            <w:tcW w:w="5661" w:type="dxa"/>
            <w:tcBorders>
              <w:top w:val="single" w:sz="4" w:space="0" w:color="000000"/>
              <w:left w:val="single" w:sz="4" w:space="0" w:color="000000"/>
              <w:bottom w:val="single" w:sz="4" w:space="0" w:color="000000"/>
              <w:right w:val="single" w:sz="4" w:space="0" w:color="000000"/>
            </w:tcBorders>
            <w:hideMark/>
          </w:tcPr>
          <w:p w14:paraId="2E38C593" w14:textId="5C7A8520" w:rsidR="001373A3" w:rsidRPr="001373A3" w:rsidRDefault="001373A3" w:rsidP="00667B19">
            <w:pPr>
              <w:pStyle w:val="NormalWeb"/>
              <w:spacing w:after="0"/>
              <w:jc w:val="both"/>
              <w:rPr>
                <w:sz w:val="22"/>
                <w:szCs w:val="22"/>
              </w:rPr>
            </w:pPr>
            <w:r w:rsidRPr="001373A3">
              <w:rPr>
                <w:sz w:val="22"/>
                <w:szCs w:val="22"/>
              </w:rPr>
              <w:t>Bancos C/C €</w:t>
            </w:r>
          </w:p>
        </w:tc>
        <w:tc>
          <w:tcPr>
            <w:tcW w:w="1214" w:type="dxa"/>
            <w:tcBorders>
              <w:top w:val="single" w:sz="4" w:space="0" w:color="000000"/>
              <w:left w:val="single" w:sz="4" w:space="0" w:color="000000"/>
              <w:bottom w:val="single" w:sz="4" w:space="0" w:color="000000"/>
              <w:right w:val="single" w:sz="4" w:space="0" w:color="000000"/>
            </w:tcBorders>
            <w:hideMark/>
          </w:tcPr>
          <w:p w14:paraId="53005C70" w14:textId="63520BD1" w:rsidR="001373A3" w:rsidRPr="001373A3" w:rsidRDefault="001373A3" w:rsidP="00667B19">
            <w:pPr>
              <w:pStyle w:val="NormalWeb"/>
              <w:spacing w:before="0" w:beforeAutospacing="0" w:after="0" w:afterAutospacing="0"/>
              <w:jc w:val="center"/>
              <w:rPr>
                <w:sz w:val="22"/>
                <w:szCs w:val="22"/>
              </w:rPr>
            </w:pPr>
          </w:p>
        </w:tc>
        <w:tc>
          <w:tcPr>
            <w:tcW w:w="1214" w:type="dxa"/>
            <w:tcBorders>
              <w:top w:val="single" w:sz="4" w:space="0" w:color="000000"/>
              <w:left w:val="single" w:sz="4" w:space="0" w:color="000000"/>
              <w:bottom w:val="single" w:sz="4" w:space="0" w:color="000000"/>
              <w:right w:val="single" w:sz="4" w:space="0" w:color="000000"/>
            </w:tcBorders>
            <w:hideMark/>
          </w:tcPr>
          <w:p w14:paraId="4FE70BD4" w14:textId="335E4DB7" w:rsidR="001373A3" w:rsidRPr="001373A3" w:rsidRDefault="00C5782B" w:rsidP="00667B19">
            <w:pPr>
              <w:pStyle w:val="NormalWeb"/>
              <w:spacing w:before="0" w:beforeAutospacing="0" w:after="0" w:afterAutospacing="0"/>
              <w:jc w:val="center"/>
              <w:rPr>
                <w:sz w:val="22"/>
                <w:szCs w:val="22"/>
              </w:rPr>
            </w:pPr>
            <w:r>
              <w:rPr>
                <w:rFonts w:eastAsia="Calibri"/>
                <w:sz w:val="22"/>
                <w:szCs w:val="22"/>
              </w:rPr>
              <w:t>300</w:t>
            </w:r>
            <w:r w:rsidR="001373A3" w:rsidRPr="001373A3">
              <w:rPr>
                <w:rFonts w:eastAsia="Calibri"/>
                <w:sz w:val="22"/>
                <w:szCs w:val="22"/>
              </w:rPr>
              <w:t> </w:t>
            </w:r>
          </w:p>
        </w:tc>
      </w:tr>
    </w:tbl>
    <w:p w14:paraId="33E15734" w14:textId="77777777" w:rsidR="001373A3" w:rsidRPr="003B54BB" w:rsidRDefault="001373A3"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2379CE7D" w14:textId="68A90B9A" w:rsidR="003B54BB" w:rsidRDefault="00C5782B"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C5782B">
        <w:rPr>
          <w:rFonts w:ascii="Times New Roman" w:eastAsia="Times New Roman" w:hAnsi="Times New Roman" w:cs="Times New Roman"/>
          <w:b/>
          <w:bCs/>
          <w:color w:val="19322F"/>
          <w:kern w:val="0"/>
          <w:lang w:eastAsia="es-ES"/>
          <w14:ligatures w14:val="none"/>
        </w:rPr>
        <w:t xml:space="preserve">Punto </w:t>
      </w:r>
      <w:r w:rsidR="003B54BB" w:rsidRPr="003B54BB">
        <w:rPr>
          <w:rFonts w:ascii="Times New Roman" w:eastAsia="Times New Roman" w:hAnsi="Times New Roman" w:cs="Times New Roman"/>
          <w:b/>
          <w:bCs/>
          <w:color w:val="19322F"/>
          <w:kern w:val="0"/>
          <w:lang w:eastAsia="es-ES"/>
          <w14:ligatures w14:val="none"/>
        </w:rPr>
        <w:t>6</w:t>
      </w:r>
      <w:r w:rsidR="003B54BB" w:rsidRPr="003B54BB">
        <w:rPr>
          <w:rFonts w:ascii="Times New Roman" w:eastAsia="Times New Roman" w:hAnsi="Times New Roman" w:cs="Times New Roman"/>
          <w:color w:val="19322F"/>
          <w:kern w:val="0"/>
          <w:lang w:eastAsia="es-ES"/>
          <w14:ligatures w14:val="none"/>
        </w:rPr>
        <w:t>. Por la emisión de los duplicados</w:t>
      </w:r>
      <w:r w:rsidR="0048533E">
        <w:rPr>
          <w:rFonts w:ascii="Times New Roman" w:eastAsia="Times New Roman" w:hAnsi="Times New Roman" w:cs="Times New Roman"/>
          <w:color w:val="19322F"/>
          <w:kern w:val="0"/>
          <w:lang w:eastAsia="es-ES"/>
          <w14:ligatures w14:val="none"/>
        </w:rPr>
        <w:t xml:space="preserve"> del socio moroso</w:t>
      </w:r>
      <w:r w:rsidR="003B54BB" w:rsidRPr="003B54BB">
        <w:rPr>
          <w:rFonts w:ascii="Times New Roman" w:eastAsia="Times New Roman" w:hAnsi="Times New Roman" w:cs="Times New Roman"/>
          <w:color w:val="19322F"/>
          <w:kern w:val="0"/>
          <w:lang w:eastAsia="es-ES"/>
          <w14:ligatures w14:val="none"/>
        </w:rPr>
        <w:t>:</w:t>
      </w:r>
    </w:p>
    <w:p w14:paraId="3812DC78" w14:textId="77777777" w:rsidR="0048533E" w:rsidRDefault="0048533E"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5661"/>
        <w:gridCol w:w="1214"/>
        <w:gridCol w:w="1214"/>
      </w:tblGrid>
      <w:tr w:rsidR="0048533E" w:rsidRPr="001373A3" w14:paraId="33502865"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7BCCC4DE" w14:textId="77777777" w:rsidR="0048533E" w:rsidRPr="001373A3" w:rsidRDefault="0048533E" w:rsidP="00667B19">
            <w:pPr>
              <w:pStyle w:val="NormalWeb"/>
              <w:spacing w:before="0" w:beforeAutospacing="0" w:after="0" w:afterAutospacing="0"/>
              <w:jc w:val="center"/>
              <w:rPr>
                <w:sz w:val="22"/>
                <w:szCs w:val="22"/>
              </w:rPr>
            </w:pPr>
            <w:r w:rsidRPr="001373A3">
              <w:rPr>
                <w:rFonts w:eastAsia="Calibri"/>
                <w:b/>
                <w:sz w:val="22"/>
                <w:szCs w:val="22"/>
              </w:rPr>
              <w:t>Código</w:t>
            </w:r>
          </w:p>
        </w:tc>
        <w:tc>
          <w:tcPr>
            <w:tcW w:w="5661" w:type="dxa"/>
            <w:tcBorders>
              <w:top w:val="single" w:sz="4" w:space="0" w:color="000000"/>
              <w:left w:val="single" w:sz="4" w:space="0" w:color="000000"/>
              <w:bottom w:val="single" w:sz="4" w:space="0" w:color="000000"/>
              <w:right w:val="single" w:sz="4" w:space="0" w:color="000000"/>
            </w:tcBorders>
            <w:hideMark/>
          </w:tcPr>
          <w:p w14:paraId="79A964FE" w14:textId="77777777" w:rsidR="0048533E" w:rsidRPr="001373A3" w:rsidRDefault="0048533E" w:rsidP="00667B19">
            <w:pPr>
              <w:pStyle w:val="NormalWeb"/>
              <w:spacing w:before="0" w:beforeAutospacing="0" w:after="0" w:afterAutospacing="0"/>
              <w:jc w:val="center"/>
              <w:rPr>
                <w:sz w:val="22"/>
                <w:szCs w:val="22"/>
              </w:rPr>
            </w:pPr>
            <w:r w:rsidRPr="001373A3">
              <w:rPr>
                <w:rFonts w:eastAsia="Calibri"/>
                <w:b/>
                <w:sz w:val="22"/>
                <w:szCs w:val="22"/>
              </w:rPr>
              <w:t>Denominación cuenta</w:t>
            </w:r>
          </w:p>
        </w:tc>
        <w:tc>
          <w:tcPr>
            <w:tcW w:w="1214" w:type="dxa"/>
            <w:tcBorders>
              <w:top w:val="single" w:sz="4" w:space="0" w:color="000000"/>
              <w:left w:val="single" w:sz="4" w:space="0" w:color="000000"/>
              <w:bottom w:val="single" w:sz="4" w:space="0" w:color="000000"/>
              <w:right w:val="single" w:sz="4" w:space="0" w:color="000000"/>
            </w:tcBorders>
            <w:hideMark/>
          </w:tcPr>
          <w:p w14:paraId="72946E37" w14:textId="77777777" w:rsidR="0048533E" w:rsidRPr="001373A3" w:rsidRDefault="0048533E" w:rsidP="00667B19">
            <w:pPr>
              <w:pStyle w:val="NormalWeb"/>
              <w:spacing w:before="0" w:beforeAutospacing="0" w:after="0" w:afterAutospacing="0"/>
              <w:jc w:val="center"/>
              <w:rPr>
                <w:sz w:val="22"/>
                <w:szCs w:val="22"/>
              </w:rPr>
            </w:pPr>
            <w:r w:rsidRPr="001373A3">
              <w:rPr>
                <w:rFonts w:eastAsia="Calibri"/>
                <w:b/>
                <w:sz w:val="22"/>
                <w:szCs w:val="22"/>
              </w:rPr>
              <w:t>Debe</w:t>
            </w:r>
          </w:p>
        </w:tc>
        <w:tc>
          <w:tcPr>
            <w:tcW w:w="1214" w:type="dxa"/>
            <w:tcBorders>
              <w:top w:val="single" w:sz="4" w:space="0" w:color="000000"/>
              <w:left w:val="single" w:sz="4" w:space="0" w:color="000000"/>
              <w:bottom w:val="single" w:sz="4" w:space="0" w:color="000000"/>
              <w:right w:val="single" w:sz="4" w:space="0" w:color="000000"/>
            </w:tcBorders>
            <w:hideMark/>
          </w:tcPr>
          <w:p w14:paraId="43551D41" w14:textId="77777777" w:rsidR="0048533E" w:rsidRPr="001373A3" w:rsidRDefault="0048533E" w:rsidP="00667B19">
            <w:pPr>
              <w:pStyle w:val="NormalWeb"/>
              <w:spacing w:before="0" w:beforeAutospacing="0" w:after="0" w:afterAutospacing="0"/>
              <w:jc w:val="center"/>
              <w:rPr>
                <w:sz w:val="22"/>
                <w:szCs w:val="22"/>
              </w:rPr>
            </w:pPr>
            <w:r w:rsidRPr="001373A3">
              <w:rPr>
                <w:rFonts w:eastAsia="Calibri"/>
                <w:b/>
                <w:sz w:val="22"/>
                <w:szCs w:val="22"/>
              </w:rPr>
              <w:t>Haber</w:t>
            </w:r>
          </w:p>
        </w:tc>
      </w:tr>
      <w:tr w:rsidR="0048533E" w:rsidRPr="001373A3" w14:paraId="3394A44C" w14:textId="77777777" w:rsidTr="00667B19">
        <w:tc>
          <w:tcPr>
            <w:tcW w:w="950" w:type="dxa"/>
            <w:tcBorders>
              <w:top w:val="single" w:sz="4" w:space="0" w:color="000000"/>
              <w:left w:val="single" w:sz="4" w:space="0" w:color="000000"/>
              <w:bottom w:val="single" w:sz="4" w:space="0" w:color="000000"/>
              <w:right w:val="single" w:sz="4" w:space="0" w:color="000000"/>
            </w:tcBorders>
          </w:tcPr>
          <w:p w14:paraId="252A861B" w14:textId="78181793" w:rsidR="0048533E" w:rsidRPr="001373A3" w:rsidRDefault="0048533E" w:rsidP="00667B19">
            <w:pPr>
              <w:pStyle w:val="NormalWeb"/>
              <w:spacing w:before="0" w:beforeAutospacing="0" w:after="0" w:afterAutospacing="0"/>
              <w:jc w:val="center"/>
              <w:rPr>
                <w:sz w:val="22"/>
                <w:szCs w:val="22"/>
              </w:rPr>
            </w:pPr>
            <w:r>
              <w:rPr>
                <w:sz w:val="22"/>
                <w:szCs w:val="22"/>
              </w:rPr>
              <w:t>19</w:t>
            </w:r>
            <w:r w:rsidRPr="001373A3">
              <w:rPr>
                <w:sz w:val="22"/>
                <w:szCs w:val="22"/>
              </w:rPr>
              <w:t>X</w:t>
            </w:r>
          </w:p>
        </w:tc>
        <w:tc>
          <w:tcPr>
            <w:tcW w:w="5661" w:type="dxa"/>
            <w:tcBorders>
              <w:top w:val="single" w:sz="4" w:space="0" w:color="000000"/>
              <w:left w:val="single" w:sz="4" w:space="0" w:color="000000"/>
              <w:bottom w:val="single" w:sz="4" w:space="0" w:color="000000"/>
              <w:right w:val="single" w:sz="4" w:space="0" w:color="000000"/>
            </w:tcBorders>
          </w:tcPr>
          <w:p w14:paraId="6B67845C" w14:textId="17B3A500" w:rsidR="0048533E" w:rsidRPr="001373A3" w:rsidRDefault="0048533E" w:rsidP="00667B19">
            <w:pPr>
              <w:pStyle w:val="NormalWeb"/>
              <w:spacing w:after="0"/>
              <w:jc w:val="both"/>
              <w:rPr>
                <w:sz w:val="22"/>
                <w:szCs w:val="22"/>
              </w:rPr>
            </w:pPr>
            <w:r>
              <w:rPr>
                <w:sz w:val="22"/>
                <w:szCs w:val="22"/>
              </w:rPr>
              <w:t>Duplicados de acciones (5.000 accs x 3€)</w:t>
            </w:r>
          </w:p>
        </w:tc>
        <w:tc>
          <w:tcPr>
            <w:tcW w:w="1214" w:type="dxa"/>
            <w:tcBorders>
              <w:top w:val="single" w:sz="4" w:space="0" w:color="000000"/>
              <w:left w:val="single" w:sz="4" w:space="0" w:color="000000"/>
              <w:bottom w:val="single" w:sz="4" w:space="0" w:color="000000"/>
              <w:right w:val="single" w:sz="4" w:space="0" w:color="000000"/>
            </w:tcBorders>
          </w:tcPr>
          <w:p w14:paraId="7D4DB35B" w14:textId="334DDD67" w:rsidR="0048533E" w:rsidRPr="001373A3" w:rsidRDefault="0048533E" w:rsidP="00667B19">
            <w:pPr>
              <w:pStyle w:val="NormalWeb"/>
              <w:spacing w:before="0" w:beforeAutospacing="0" w:after="0" w:afterAutospacing="0"/>
              <w:jc w:val="center"/>
              <w:rPr>
                <w:sz w:val="22"/>
                <w:szCs w:val="22"/>
              </w:rPr>
            </w:pPr>
            <w:r>
              <w:rPr>
                <w:sz w:val="22"/>
                <w:szCs w:val="22"/>
              </w:rPr>
              <w:t>15.0</w:t>
            </w:r>
            <w:r w:rsidRPr="001373A3">
              <w:rPr>
                <w:sz w:val="22"/>
                <w:szCs w:val="22"/>
              </w:rPr>
              <w:t>00</w:t>
            </w:r>
          </w:p>
        </w:tc>
        <w:tc>
          <w:tcPr>
            <w:tcW w:w="1214" w:type="dxa"/>
            <w:tcBorders>
              <w:top w:val="single" w:sz="4" w:space="0" w:color="000000"/>
              <w:left w:val="single" w:sz="4" w:space="0" w:color="000000"/>
              <w:bottom w:val="single" w:sz="4" w:space="0" w:color="000000"/>
              <w:right w:val="single" w:sz="4" w:space="0" w:color="000000"/>
            </w:tcBorders>
          </w:tcPr>
          <w:p w14:paraId="28E6A6AB" w14:textId="77777777" w:rsidR="0048533E" w:rsidRPr="001373A3" w:rsidRDefault="0048533E" w:rsidP="00667B19">
            <w:pPr>
              <w:pStyle w:val="NormalWeb"/>
              <w:spacing w:before="0" w:beforeAutospacing="0" w:after="0" w:afterAutospacing="0"/>
              <w:jc w:val="center"/>
              <w:rPr>
                <w:rFonts w:eastAsia="Calibri"/>
                <w:sz w:val="22"/>
                <w:szCs w:val="22"/>
              </w:rPr>
            </w:pPr>
          </w:p>
        </w:tc>
      </w:tr>
      <w:tr w:rsidR="0048533E" w:rsidRPr="001373A3" w14:paraId="22015448"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686FB799" w14:textId="61F83C2E" w:rsidR="0048533E" w:rsidRPr="001373A3" w:rsidRDefault="0048533E" w:rsidP="00667B19">
            <w:pPr>
              <w:pStyle w:val="NormalWeb"/>
              <w:spacing w:before="0" w:beforeAutospacing="0" w:after="0" w:afterAutospacing="0"/>
              <w:jc w:val="center"/>
              <w:rPr>
                <w:sz w:val="22"/>
                <w:szCs w:val="22"/>
              </w:rPr>
            </w:pPr>
            <w:r>
              <w:rPr>
                <w:sz w:val="22"/>
                <w:szCs w:val="22"/>
              </w:rPr>
              <w:t>19X</w:t>
            </w:r>
          </w:p>
        </w:tc>
        <w:tc>
          <w:tcPr>
            <w:tcW w:w="5661" w:type="dxa"/>
            <w:tcBorders>
              <w:top w:val="single" w:sz="4" w:space="0" w:color="000000"/>
              <w:left w:val="single" w:sz="4" w:space="0" w:color="000000"/>
              <w:bottom w:val="single" w:sz="4" w:space="0" w:color="000000"/>
              <w:right w:val="single" w:sz="4" w:space="0" w:color="000000"/>
            </w:tcBorders>
            <w:hideMark/>
          </w:tcPr>
          <w:p w14:paraId="20E34712" w14:textId="09B00DED" w:rsidR="0048533E" w:rsidRPr="001373A3" w:rsidRDefault="0048533E" w:rsidP="00667B19">
            <w:pPr>
              <w:pStyle w:val="NormalWeb"/>
              <w:spacing w:after="0"/>
              <w:jc w:val="both"/>
              <w:rPr>
                <w:sz w:val="22"/>
                <w:szCs w:val="22"/>
              </w:rPr>
            </w:pPr>
            <w:r>
              <w:rPr>
                <w:sz w:val="22"/>
                <w:szCs w:val="22"/>
              </w:rPr>
              <w:t>Acciones anuladas</w:t>
            </w:r>
          </w:p>
        </w:tc>
        <w:tc>
          <w:tcPr>
            <w:tcW w:w="1214" w:type="dxa"/>
            <w:tcBorders>
              <w:top w:val="single" w:sz="4" w:space="0" w:color="000000"/>
              <w:left w:val="single" w:sz="4" w:space="0" w:color="000000"/>
              <w:bottom w:val="single" w:sz="4" w:space="0" w:color="000000"/>
              <w:right w:val="single" w:sz="4" w:space="0" w:color="000000"/>
            </w:tcBorders>
            <w:hideMark/>
          </w:tcPr>
          <w:p w14:paraId="4A2A32E3" w14:textId="77777777" w:rsidR="0048533E" w:rsidRPr="001373A3" w:rsidRDefault="0048533E" w:rsidP="00667B19">
            <w:pPr>
              <w:pStyle w:val="NormalWeb"/>
              <w:spacing w:before="0" w:beforeAutospacing="0" w:after="0" w:afterAutospacing="0"/>
              <w:jc w:val="center"/>
              <w:rPr>
                <w:sz w:val="22"/>
                <w:szCs w:val="22"/>
              </w:rPr>
            </w:pPr>
          </w:p>
        </w:tc>
        <w:tc>
          <w:tcPr>
            <w:tcW w:w="1214" w:type="dxa"/>
            <w:tcBorders>
              <w:top w:val="single" w:sz="4" w:space="0" w:color="000000"/>
              <w:left w:val="single" w:sz="4" w:space="0" w:color="000000"/>
              <w:bottom w:val="single" w:sz="4" w:space="0" w:color="000000"/>
              <w:right w:val="single" w:sz="4" w:space="0" w:color="000000"/>
            </w:tcBorders>
            <w:hideMark/>
          </w:tcPr>
          <w:p w14:paraId="4FEF14E4" w14:textId="5DFECE69" w:rsidR="0048533E" w:rsidRPr="001373A3" w:rsidRDefault="0048533E" w:rsidP="0048533E">
            <w:pPr>
              <w:pStyle w:val="NormalWeb"/>
              <w:spacing w:before="0" w:beforeAutospacing="0" w:after="0" w:afterAutospacing="0"/>
              <w:jc w:val="center"/>
              <w:rPr>
                <w:sz w:val="22"/>
                <w:szCs w:val="22"/>
              </w:rPr>
            </w:pPr>
            <w:r>
              <w:rPr>
                <w:rFonts w:eastAsia="Calibri"/>
                <w:sz w:val="22"/>
                <w:szCs w:val="22"/>
              </w:rPr>
              <w:t>15.0</w:t>
            </w:r>
            <w:r>
              <w:rPr>
                <w:rFonts w:eastAsia="Calibri"/>
                <w:sz w:val="22"/>
                <w:szCs w:val="22"/>
              </w:rPr>
              <w:t>00</w:t>
            </w:r>
          </w:p>
        </w:tc>
      </w:tr>
    </w:tbl>
    <w:p w14:paraId="1FD9149F" w14:textId="77777777" w:rsidR="0048533E" w:rsidRPr="003B54BB" w:rsidRDefault="0048533E"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71A93EBB" w14:textId="1702E8C9" w:rsidR="003B54BB" w:rsidRDefault="003B54BB"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lang w:eastAsia="es-ES"/>
          <w14:ligatures w14:val="none"/>
        </w:rPr>
        <w:t xml:space="preserve">Por la venta </w:t>
      </w:r>
      <w:r w:rsidR="0048533E">
        <w:rPr>
          <w:rFonts w:ascii="Times New Roman" w:eastAsia="Times New Roman" w:hAnsi="Times New Roman" w:cs="Times New Roman"/>
          <w:color w:val="19322F"/>
          <w:kern w:val="0"/>
          <w:lang w:eastAsia="es-ES"/>
          <w14:ligatures w14:val="none"/>
        </w:rPr>
        <w:t xml:space="preserve">en el mercado </w:t>
      </w:r>
      <w:r w:rsidRPr="003B54BB">
        <w:rPr>
          <w:rFonts w:ascii="Times New Roman" w:eastAsia="Times New Roman" w:hAnsi="Times New Roman" w:cs="Times New Roman"/>
          <w:color w:val="19322F"/>
          <w:kern w:val="0"/>
          <w:lang w:eastAsia="es-ES"/>
          <w14:ligatures w14:val="none"/>
        </w:rPr>
        <w:t>de los duplicados: </w:t>
      </w:r>
    </w:p>
    <w:p w14:paraId="224DB89D" w14:textId="77777777" w:rsidR="0048533E" w:rsidRDefault="0048533E"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5661"/>
        <w:gridCol w:w="1214"/>
        <w:gridCol w:w="1214"/>
      </w:tblGrid>
      <w:tr w:rsidR="0048533E" w:rsidRPr="0048533E" w14:paraId="412098B5"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0F239DA8" w14:textId="77777777" w:rsidR="0048533E" w:rsidRPr="0048533E" w:rsidRDefault="0048533E" w:rsidP="00667B19">
            <w:pPr>
              <w:pStyle w:val="NormalWeb"/>
              <w:spacing w:before="0" w:beforeAutospacing="0" w:after="0" w:afterAutospacing="0"/>
              <w:jc w:val="center"/>
              <w:rPr>
                <w:sz w:val="22"/>
                <w:szCs w:val="22"/>
              </w:rPr>
            </w:pPr>
            <w:r w:rsidRPr="0048533E">
              <w:rPr>
                <w:rFonts w:eastAsia="Calibri"/>
                <w:b/>
                <w:sz w:val="22"/>
                <w:szCs w:val="22"/>
              </w:rPr>
              <w:t>Código</w:t>
            </w:r>
          </w:p>
        </w:tc>
        <w:tc>
          <w:tcPr>
            <w:tcW w:w="5661" w:type="dxa"/>
            <w:tcBorders>
              <w:top w:val="single" w:sz="4" w:space="0" w:color="000000"/>
              <w:left w:val="single" w:sz="4" w:space="0" w:color="000000"/>
              <w:bottom w:val="single" w:sz="4" w:space="0" w:color="000000"/>
              <w:right w:val="single" w:sz="4" w:space="0" w:color="000000"/>
            </w:tcBorders>
            <w:hideMark/>
          </w:tcPr>
          <w:p w14:paraId="6463E89B" w14:textId="77777777" w:rsidR="0048533E" w:rsidRPr="0048533E" w:rsidRDefault="0048533E" w:rsidP="00667B19">
            <w:pPr>
              <w:pStyle w:val="NormalWeb"/>
              <w:spacing w:before="0" w:beforeAutospacing="0" w:after="0" w:afterAutospacing="0"/>
              <w:jc w:val="center"/>
              <w:rPr>
                <w:sz w:val="22"/>
                <w:szCs w:val="22"/>
              </w:rPr>
            </w:pPr>
            <w:r w:rsidRPr="0048533E">
              <w:rPr>
                <w:rFonts w:eastAsia="Calibri"/>
                <w:b/>
                <w:sz w:val="22"/>
                <w:szCs w:val="22"/>
              </w:rPr>
              <w:t>Denominación cuenta</w:t>
            </w:r>
          </w:p>
        </w:tc>
        <w:tc>
          <w:tcPr>
            <w:tcW w:w="1214" w:type="dxa"/>
            <w:tcBorders>
              <w:top w:val="single" w:sz="4" w:space="0" w:color="000000"/>
              <w:left w:val="single" w:sz="4" w:space="0" w:color="000000"/>
              <w:bottom w:val="single" w:sz="4" w:space="0" w:color="000000"/>
              <w:right w:val="single" w:sz="4" w:space="0" w:color="000000"/>
            </w:tcBorders>
            <w:hideMark/>
          </w:tcPr>
          <w:p w14:paraId="67DF7373" w14:textId="77777777" w:rsidR="0048533E" w:rsidRPr="0048533E" w:rsidRDefault="0048533E" w:rsidP="00667B19">
            <w:pPr>
              <w:pStyle w:val="NormalWeb"/>
              <w:spacing w:before="0" w:beforeAutospacing="0" w:after="0" w:afterAutospacing="0"/>
              <w:jc w:val="center"/>
              <w:rPr>
                <w:sz w:val="22"/>
                <w:szCs w:val="22"/>
              </w:rPr>
            </w:pPr>
            <w:r w:rsidRPr="0048533E">
              <w:rPr>
                <w:rFonts w:eastAsia="Calibri"/>
                <w:b/>
                <w:sz w:val="22"/>
                <w:szCs w:val="22"/>
              </w:rPr>
              <w:t>Debe</w:t>
            </w:r>
          </w:p>
        </w:tc>
        <w:tc>
          <w:tcPr>
            <w:tcW w:w="1214" w:type="dxa"/>
            <w:tcBorders>
              <w:top w:val="single" w:sz="4" w:space="0" w:color="000000"/>
              <w:left w:val="single" w:sz="4" w:space="0" w:color="000000"/>
              <w:bottom w:val="single" w:sz="4" w:space="0" w:color="000000"/>
              <w:right w:val="single" w:sz="4" w:space="0" w:color="000000"/>
            </w:tcBorders>
            <w:hideMark/>
          </w:tcPr>
          <w:p w14:paraId="025CE743" w14:textId="77777777" w:rsidR="0048533E" w:rsidRPr="0048533E" w:rsidRDefault="0048533E" w:rsidP="00667B19">
            <w:pPr>
              <w:pStyle w:val="NormalWeb"/>
              <w:spacing w:before="0" w:beforeAutospacing="0" w:after="0" w:afterAutospacing="0"/>
              <w:jc w:val="center"/>
              <w:rPr>
                <w:sz w:val="22"/>
                <w:szCs w:val="22"/>
              </w:rPr>
            </w:pPr>
            <w:r w:rsidRPr="0048533E">
              <w:rPr>
                <w:rFonts w:eastAsia="Calibri"/>
                <w:b/>
                <w:sz w:val="22"/>
                <w:szCs w:val="22"/>
              </w:rPr>
              <w:t>Haber</w:t>
            </w:r>
          </w:p>
        </w:tc>
      </w:tr>
      <w:tr w:rsidR="008053BB" w:rsidRPr="0048533E" w14:paraId="1A41C353"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1A8F2768" w14:textId="3CF0A5C4" w:rsidR="008053BB" w:rsidRPr="0048533E" w:rsidRDefault="008053BB" w:rsidP="008053BB">
            <w:pPr>
              <w:pStyle w:val="NormalWeb"/>
              <w:spacing w:before="0" w:beforeAutospacing="0" w:after="0" w:afterAutospacing="0"/>
              <w:jc w:val="center"/>
              <w:rPr>
                <w:sz w:val="22"/>
                <w:szCs w:val="22"/>
              </w:rPr>
            </w:pPr>
            <w:r w:rsidRPr="0048533E">
              <w:rPr>
                <w:sz w:val="22"/>
                <w:szCs w:val="22"/>
              </w:rPr>
              <w:t>572</w:t>
            </w:r>
          </w:p>
        </w:tc>
        <w:tc>
          <w:tcPr>
            <w:tcW w:w="5661" w:type="dxa"/>
            <w:tcBorders>
              <w:top w:val="single" w:sz="4" w:space="0" w:color="000000"/>
              <w:left w:val="single" w:sz="4" w:space="0" w:color="000000"/>
              <w:bottom w:val="single" w:sz="4" w:space="0" w:color="000000"/>
              <w:right w:val="single" w:sz="4" w:space="0" w:color="000000"/>
            </w:tcBorders>
            <w:hideMark/>
          </w:tcPr>
          <w:p w14:paraId="00E78E7C" w14:textId="5BDCF6D2" w:rsidR="008053BB" w:rsidRPr="0048533E" w:rsidRDefault="008053BB" w:rsidP="008053BB">
            <w:pPr>
              <w:pStyle w:val="NormalWeb"/>
              <w:spacing w:after="0"/>
              <w:jc w:val="both"/>
              <w:rPr>
                <w:sz w:val="22"/>
                <w:szCs w:val="22"/>
              </w:rPr>
            </w:pPr>
            <w:r w:rsidRPr="0048533E">
              <w:rPr>
                <w:sz w:val="22"/>
                <w:szCs w:val="22"/>
              </w:rPr>
              <w:t xml:space="preserve">Bancos C/C € </w:t>
            </w:r>
            <w:r>
              <w:rPr>
                <w:sz w:val="22"/>
                <w:szCs w:val="22"/>
              </w:rPr>
              <w:t>(13.500 – 600)</w:t>
            </w:r>
          </w:p>
        </w:tc>
        <w:tc>
          <w:tcPr>
            <w:tcW w:w="1214" w:type="dxa"/>
            <w:tcBorders>
              <w:top w:val="single" w:sz="4" w:space="0" w:color="000000"/>
              <w:left w:val="single" w:sz="4" w:space="0" w:color="000000"/>
              <w:bottom w:val="single" w:sz="4" w:space="0" w:color="000000"/>
              <w:right w:val="single" w:sz="4" w:space="0" w:color="000000"/>
            </w:tcBorders>
            <w:hideMark/>
          </w:tcPr>
          <w:p w14:paraId="4E51EC62" w14:textId="22964FE0" w:rsidR="008053BB" w:rsidRPr="0048533E" w:rsidRDefault="008053BB" w:rsidP="008053BB">
            <w:pPr>
              <w:pStyle w:val="NormalWeb"/>
              <w:spacing w:before="0" w:beforeAutospacing="0" w:after="0" w:afterAutospacing="0"/>
              <w:jc w:val="center"/>
              <w:rPr>
                <w:sz w:val="22"/>
                <w:szCs w:val="22"/>
              </w:rPr>
            </w:pPr>
            <w:r>
              <w:rPr>
                <w:sz w:val="22"/>
                <w:szCs w:val="22"/>
              </w:rPr>
              <w:t>12</w:t>
            </w:r>
            <w:r w:rsidRPr="0048533E">
              <w:rPr>
                <w:sz w:val="22"/>
                <w:szCs w:val="22"/>
              </w:rPr>
              <w:t>.</w:t>
            </w:r>
            <w:r>
              <w:rPr>
                <w:sz w:val="22"/>
                <w:szCs w:val="22"/>
              </w:rPr>
              <w:t>9</w:t>
            </w:r>
            <w:r w:rsidRPr="0048533E">
              <w:rPr>
                <w:sz w:val="22"/>
                <w:szCs w:val="22"/>
              </w:rPr>
              <w:t>00</w:t>
            </w:r>
          </w:p>
        </w:tc>
        <w:tc>
          <w:tcPr>
            <w:tcW w:w="1214" w:type="dxa"/>
            <w:tcBorders>
              <w:top w:val="single" w:sz="4" w:space="0" w:color="000000"/>
              <w:left w:val="single" w:sz="4" w:space="0" w:color="000000"/>
              <w:bottom w:val="single" w:sz="4" w:space="0" w:color="000000"/>
              <w:right w:val="single" w:sz="4" w:space="0" w:color="000000"/>
            </w:tcBorders>
            <w:hideMark/>
          </w:tcPr>
          <w:p w14:paraId="37E6546E" w14:textId="77777777" w:rsidR="008053BB" w:rsidRPr="0048533E" w:rsidRDefault="008053BB" w:rsidP="008053BB">
            <w:pPr>
              <w:pStyle w:val="NormalWeb"/>
              <w:spacing w:before="0" w:beforeAutospacing="0" w:after="0" w:afterAutospacing="0"/>
              <w:jc w:val="center"/>
              <w:rPr>
                <w:sz w:val="22"/>
                <w:szCs w:val="22"/>
              </w:rPr>
            </w:pPr>
            <w:r w:rsidRPr="0048533E">
              <w:rPr>
                <w:rFonts w:eastAsia="Calibri"/>
                <w:sz w:val="22"/>
                <w:szCs w:val="22"/>
              </w:rPr>
              <w:t> </w:t>
            </w:r>
          </w:p>
        </w:tc>
      </w:tr>
      <w:tr w:rsidR="0048533E" w:rsidRPr="0048533E" w14:paraId="46C4BBDC" w14:textId="77777777" w:rsidTr="00667B19">
        <w:tc>
          <w:tcPr>
            <w:tcW w:w="950" w:type="dxa"/>
            <w:tcBorders>
              <w:top w:val="single" w:sz="4" w:space="0" w:color="000000"/>
              <w:left w:val="single" w:sz="4" w:space="0" w:color="000000"/>
              <w:bottom w:val="single" w:sz="4" w:space="0" w:color="000000"/>
              <w:right w:val="single" w:sz="4" w:space="0" w:color="000000"/>
            </w:tcBorders>
          </w:tcPr>
          <w:p w14:paraId="67EF05F1" w14:textId="77777777" w:rsidR="0048533E" w:rsidRPr="0048533E" w:rsidRDefault="0048533E" w:rsidP="00667B19">
            <w:pPr>
              <w:pStyle w:val="NormalWeb"/>
              <w:spacing w:before="0" w:beforeAutospacing="0" w:after="0" w:afterAutospacing="0"/>
              <w:jc w:val="center"/>
              <w:rPr>
                <w:sz w:val="22"/>
                <w:szCs w:val="22"/>
              </w:rPr>
            </w:pPr>
            <w:r w:rsidRPr="0048533E">
              <w:rPr>
                <w:sz w:val="22"/>
                <w:szCs w:val="22"/>
              </w:rPr>
              <w:t>558X</w:t>
            </w:r>
          </w:p>
        </w:tc>
        <w:tc>
          <w:tcPr>
            <w:tcW w:w="5661" w:type="dxa"/>
            <w:tcBorders>
              <w:top w:val="single" w:sz="4" w:space="0" w:color="000000"/>
              <w:left w:val="single" w:sz="4" w:space="0" w:color="000000"/>
              <w:bottom w:val="single" w:sz="4" w:space="0" w:color="000000"/>
              <w:right w:val="single" w:sz="4" w:space="0" w:color="000000"/>
            </w:tcBorders>
          </w:tcPr>
          <w:p w14:paraId="57C3D0A1" w14:textId="25B0DC09" w:rsidR="0048533E" w:rsidRPr="0048533E" w:rsidRDefault="0048533E" w:rsidP="00667B19">
            <w:pPr>
              <w:pStyle w:val="NormalWeb"/>
              <w:spacing w:after="0"/>
              <w:jc w:val="both"/>
              <w:rPr>
                <w:sz w:val="22"/>
                <w:szCs w:val="22"/>
              </w:rPr>
            </w:pPr>
            <w:r w:rsidRPr="0048533E">
              <w:rPr>
                <w:sz w:val="22"/>
                <w:szCs w:val="22"/>
              </w:rPr>
              <w:t xml:space="preserve">Socios morosos </w:t>
            </w:r>
          </w:p>
        </w:tc>
        <w:tc>
          <w:tcPr>
            <w:tcW w:w="1214" w:type="dxa"/>
            <w:tcBorders>
              <w:top w:val="single" w:sz="4" w:space="0" w:color="000000"/>
              <w:left w:val="single" w:sz="4" w:space="0" w:color="000000"/>
              <w:bottom w:val="single" w:sz="4" w:space="0" w:color="000000"/>
              <w:right w:val="single" w:sz="4" w:space="0" w:color="000000"/>
            </w:tcBorders>
          </w:tcPr>
          <w:p w14:paraId="0E27A7C7" w14:textId="533A1649" w:rsidR="0048533E" w:rsidRPr="0048533E" w:rsidRDefault="008053BB" w:rsidP="00667B19">
            <w:pPr>
              <w:pStyle w:val="NormalWeb"/>
              <w:spacing w:before="0" w:beforeAutospacing="0" w:after="0" w:afterAutospacing="0"/>
              <w:jc w:val="center"/>
              <w:rPr>
                <w:sz w:val="22"/>
                <w:szCs w:val="22"/>
              </w:rPr>
            </w:pPr>
            <w:r>
              <w:rPr>
                <w:sz w:val="22"/>
                <w:szCs w:val="22"/>
              </w:rPr>
              <w:t>2</w:t>
            </w:r>
            <w:r w:rsidR="0048533E" w:rsidRPr="0048533E">
              <w:rPr>
                <w:sz w:val="22"/>
                <w:szCs w:val="22"/>
              </w:rPr>
              <w:t>.</w:t>
            </w:r>
            <w:r>
              <w:rPr>
                <w:sz w:val="22"/>
                <w:szCs w:val="22"/>
              </w:rPr>
              <w:t>1</w:t>
            </w:r>
            <w:r w:rsidR="0048533E" w:rsidRPr="0048533E">
              <w:rPr>
                <w:sz w:val="22"/>
                <w:szCs w:val="22"/>
              </w:rPr>
              <w:t>00</w:t>
            </w:r>
          </w:p>
        </w:tc>
        <w:tc>
          <w:tcPr>
            <w:tcW w:w="1214" w:type="dxa"/>
            <w:tcBorders>
              <w:top w:val="single" w:sz="4" w:space="0" w:color="000000"/>
              <w:left w:val="single" w:sz="4" w:space="0" w:color="000000"/>
              <w:bottom w:val="single" w:sz="4" w:space="0" w:color="000000"/>
              <w:right w:val="single" w:sz="4" w:space="0" w:color="000000"/>
            </w:tcBorders>
          </w:tcPr>
          <w:p w14:paraId="225C375D" w14:textId="77777777" w:rsidR="0048533E" w:rsidRPr="0048533E" w:rsidRDefault="0048533E" w:rsidP="00667B19">
            <w:pPr>
              <w:pStyle w:val="NormalWeb"/>
              <w:spacing w:before="0" w:beforeAutospacing="0" w:after="0" w:afterAutospacing="0"/>
              <w:jc w:val="center"/>
              <w:rPr>
                <w:rFonts w:eastAsia="Calibri"/>
                <w:sz w:val="22"/>
                <w:szCs w:val="22"/>
              </w:rPr>
            </w:pPr>
          </w:p>
        </w:tc>
      </w:tr>
      <w:tr w:rsidR="008053BB" w:rsidRPr="00797F97" w14:paraId="0FEEE93B" w14:textId="77777777" w:rsidTr="00667B19">
        <w:tc>
          <w:tcPr>
            <w:tcW w:w="950" w:type="dxa"/>
            <w:tcBorders>
              <w:top w:val="single" w:sz="4" w:space="0" w:color="000000"/>
              <w:left w:val="single" w:sz="4" w:space="0" w:color="000000"/>
              <w:bottom w:val="single" w:sz="4" w:space="0" w:color="000000"/>
              <w:right w:val="single" w:sz="4" w:space="0" w:color="000000"/>
            </w:tcBorders>
          </w:tcPr>
          <w:p w14:paraId="0467AEEF" w14:textId="068004DF" w:rsidR="008053BB" w:rsidRPr="0048533E" w:rsidRDefault="008053BB" w:rsidP="008053BB">
            <w:pPr>
              <w:pStyle w:val="NormalWeb"/>
              <w:spacing w:before="0" w:beforeAutospacing="0" w:after="0" w:afterAutospacing="0"/>
              <w:jc w:val="center"/>
              <w:rPr>
                <w:sz w:val="22"/>
                <w:szCs w:val="22"/>
              </w:rPr>
            </w:pPr>
            <w:r>
              <w:rPr>
                <w:sz w:val="22"/>
                <w:szCs w:val="22"/>
              </w:rPr>
              <w:t>19</w:t>
            </w:r>
            <w:r w:rsidRPr="001373A3">
              <w:rPr>
                <w:sz w:val="22"/>
                <w:szCs w:val="22"/>
              </w:rPr>
              <w:t>X</w:t>
            </w:r>
          </w:p>
        </w:tc>
        <w:tc>
          <w:tcPr>
            <w:tcW w:w="5661" w:type="dxa"/>
            <w:tcBorders>
              <w:top w:val="single" w:sz="4" w:space="0" w:color="000000"/>
              <w:left w:val="single" w:sz="4" w:space="0" w:color="000000"/>
              <w:bottom w:val="single" w:sz="4" w:space="0" w:color="000000"/>
              <w:right w:val="single" w:sz="4" w:space="0" w:color="000000"/>
            </w:tcBorders>
          </w:tcPr>
          <w:p w14:paraId="18AEA94B" w14:textId="6F8337C8" w:rsidR="008053BB" w:rsidRPr="0048533E" w:rsidRDefault="008053BB" w:rsidP="008053BB">
            <w:pPr>
              <w:pStyle w:val="NormalWeb"/>
              <w:spacing w:before="0" w:beforeAutospacing="0" w:after="0" w:afterAutospacing="0"/>
              <w:jc w:val="both"/>
              <w:rPr>
                <w:sz w:val="22"/>
                <w:szCs w:val="22"/>
              </w:rPr>
            </w:pPr>
            <w:r>
              <w:rPr>
                <w:sz w:val="22"/>
                <w:szCs w:val="22"/>
              </w:rPr>
              <w:t>Duplicados de acciones (5.000 accs x 3€)</w:t>
            </w:r>
          </w:p>
        </w:tc>
        <w:tc>
          <w:tcPr>
            <w:tcW w:w="1214" w:type="dxa"/>
            <w:tcBorders>
              <w:top w:val="single" w:sz="4" w:space="0" w:color="000000"/>
              <w:left w:val="single" w:sz="4" w:space="0" w:color="000000"/>
              <w:bottom w:val="single" w:sz="4" w:space="0" w:color="000000"/>
              <w:right w:val="single" w:sz="4" w:space="0" w:color="000000"/>
            </w:tcBorders>
          </w:tcPr>
          <w:p w14:paraId="7FA16AFF" w14:textId="77777777" w:rsidR="008053BB" w:rsidRPr="0048533E" w:rsidRDefault="008053BB" w:rsidP="008053BB">
            <w:pPr>
              <w:pStyle w:val="NormalWeb"/>
              <w:spacing w:before="0" w:beforeAutospacing="0" w:after="0" w:afterAutospacing="0"/>
              <w:jc w:val="center"/>
              <w:rPr>
                <w:rFonts w:eastAsia="Calibri"/>
                <w:sz w:val="22"/>
                <w:szCs w:val="22"/>
              </w:rPr>
            </w:pPr>
          </w:p>
        </w:tc>
        <w:tc>
          <w:tcPr>
            <w:tcW w:w="1214" w:type="dxa"/>
            <w:tcBorders>
              <w:top w:val="single" w:sz="4" w:space="0" w:color="000000"/>
              <w:left w:val="single" w:sz="4" w:space="0" w:color="000000"/>
              <w:bottom w:val="single" w:sz="4" w:space="0" w:color="000000"/>
              <w:right w:val="single" w:sz="4" w:space="0" w:color="000000"/>
            </w:tcBorders>
          </w:tcPr>
          <w:p w14:paraId="6E92C726" w14:textId="741A07F9" w:rsidR="008053BB" w:rsidRPr="00797F97" w:rsidRDefault="008053BB" w:rsidP="008053BB">
            <w:pPr>
              <w:pStyle w:val="NormalWeb"/>
              <w:spacing w:before="0" w:beforeAutospacing="0" w:after="0" w:afterAutospacing="0"/>
              <w:jc w:val="center"/>
              <w:rPr>
                <w:rFonts w:eastAsia="Calibri"/>
                <w:sz w:val="22"/>
                <w:szCs w:val="22"/>
              </w:rPr>
            </w:pPr>
            <w:r>
              <w:rPr>
                <w:rFonts w:eastAsia="Calibri"/>
                <w:sz w:val="22"/>
                <w:szCs w:val="22"/>
              </w:rPr>
              <w:t>15</w:t>
            </w:r>
            <w:r w:rsidRPr="0048533E">
              <w:rPr>
                <w:rFonts w:eastAsia="Calibri"/>
                <w:sz w:val="22"/>
                <w:szCs w:val="22"/>
              </w:rPr>
              <w:t>.000</w:t>
            </w:r>
          </w:p>
        </w:tc>
      </w:tr>
    </w:tbl>
    <w:p w14:paraId="7A5E4FAD" w14:textId="77777777" w:rsidR="0048533E" w:rsidRDefault="0048533E"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7357F401" w14:textId="0BF04C84" w:rsidR="0048533E" w:rsidRDefault="008053BB"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Pr>
          <w:rFonts w:ascii="Times New Roman" w:eastAsia="Times New Roman" w:hAnsi="Times New Roman" w:cs="Times New Roman"/>
          <w:color w:val="19322F"/>
          <w:kern w:val="0"/>
          <w:lang w:eastAsia="es-ES"/>
          <w14:ligatures w14:val="none"/>
        </w:rPr>
        <w:t>Por la liquidación con el socio moroso:</w:t>
      </w:r>
    </w:p>
    <w:p w14:paraId="4729C3A5" w14:textId="77777777" w:rsidR="008053BB" w:rsidRDefault="008053BB"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5661"/>
        <w:gridCol w:w="1214"/>
        <w:gridCol w:w="1214"/>
      </w:tblGrid>
      <w:tr w:rsidR="008053BB" w:rsidRPr="00B938D0" w14:paraId="06B8A361"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04704E6B" w14:textId="77777777" w:rsidR="008053BB" w:rsidRPr="00B938D0" w:rsidRDefault="008053BB" w:rsidP="00667B19">
            <w:pPr>
              <w:pStyle w:val="NormalWeb"/>
              <w:spacing w:before="0" w:beforeAutospacing="0" w:after="0" w:afterAutospacing="0"/>
              <w:jc w:val="center"/>
              <w:rPr>
                <w:sz w:val="22"/>
                <w:szCs w:val="22"/>
              </w:rPr>
            </w:pPr>
            <w:r w:rsidRPr="00B938D0">
              <w:rPr>
                <w:rFonts w:eastAsia="Calibri"/>
                <w:b/>
                <w:sz w:val="22"/>
                <w:szCs w:val="22"/>
              </w:rPr>
              <w:t>Código</w:t>
            </w:r>
          </w:p>
        </w:tc>
        <w:tc>
          <w:tcPr>
            <w:tcW w:w="5661" w:type="dxa"/>
            <w:tcBorders>
              <w:top w:val="single" w:sz="4" w:space="0" w:color="000000"/>
              <w:left w:val="single" w:sz="4" w:space="0" w:color="000000"/>
              <w:bottom w:val="single" w:sz="4" w:space="0" w:color="000000"/>
              <w:right w:val="single" w:sz="4" w:space="0" w:color="000000"/>
            </w:tcBorders>
            <w:hideMark/>
          </w:tcPr>
          <w:p w14:paraId="637D0DED" w14:textId="77777777" w:rsidR="008053BB" w:rsidRPr="00B938D0" w:rsidRDefault="008053BB" w:rsidP="00667B19">
            <w:pPr>
              <w:pStyle w:val="NormalWeb"/>
              <w:spacing w:before="0" w:beforeAutospacing="0" w:after="0" w:afterAutospacing="0"/>
              <w:jc w:val="center"/>
              <w:rPr>
                <w:sz w:val="22"/>
                <w:szCs w:val="22"/>
              </w:rPr>
            </w:pPr>
            <w:r w:rsidRPr="00B938D0">
              <w:rPr>
                <w:rFonts w:eastAsia="Calibri"/>
                <w:b/>
                <w:sz w:val="22"/>
                <w:szCs w:val="22"/>
              </w:rPr>
              <w:t>Denominación cuenta</w:t>
            </w:r>
          </w:p>
        </w:tc>
        <w:tc>
          <w:tcPr>
            <w:tcW w:w="1214" w:type="dxa"/>
            <w:tcBorders>
              <w:top w:val="single" w:sz="4" w:space="0" w:color="000000"/>
              <w:left w:val="single" w:sz="4" w:space="0" w:color="000000"/>
              <w:bottom w:val="single" w:sz="4" w:space="0" w:color="000000"/>
              <w:right w:val="single" w:sz="4" w:space="0" w:color="000000"/>
            </w:tcBorders>
            <w:hideMark/>
          </w:tcPr>
          <w:p w14:paraId="4F8C19A2" w14:textId="77777777" w:rsidR="008053BB" w:rsidRPr="00B938D0" w:rsidRDefault="008053BB" w:rsidP="00667B19">
            <w:pPr>
              <w:pStyle w:val="NormalWeb"/>
              <w:spacing w:before="0" w:beforeAutospacing="0" w:after="0" w:afterAutospacing="0"/>
              <w:jc w:val="center"/>
              <w:rPr>
                <w:sz w:val="22"/>
                <w:szCs w:val="22"/>
              </w:rPr>
            </w:pPr>
            <w:r w:rsidRPr="00B938D0">
              <w:rPr>
                <w:rFonts w:eastAsia="Calibri"/>
                <w:b/>
                <w:sz w:val="22"/>
                <w:szCs w:val="22"/>
              </w:rPr>
              <w:t>Debe</w:t>
            </w:r>
          </w:p>
        </w:tc>
        <w:tc>
          <w:tcPr>
            <w:tcW w:w="1214" w:type="dxa"/>
            <w:tcBorders>
              <w:top w:val="single" w:sz="4" w:space="0" w:color="000000"/>
              <w:left w:val="single" w:sz="4" w:space="0" w:color="000000"/>
              <w:bottom w:val="single" w:sz="4" w:space="0" w:color="000000"/>
              <w:right w:val="single" w:sz="4" w:space="0" w:color="000000"/>
            </w:tcBorders>
            <w:hideMark/>
          </w:tcPr>
          <w:p w14:paraId="4CC04234" w14:textId="77777777" w:rsidR="008053BB" w:rsidRPr="00B938D0" w:rsidRDefault="008053BB" w:rsidP="00667B19">
            <w:pPr>
              <w:pStyle w:val="NormalWeb"/>
              <w:spacing w:before="0" w:beforeAutospacing="0" w:after="0" w:afterAutospacing="0"/>
              <w:jc w:val="center"/>
              <w:rPr>
                <w:sz w:val="22"/>
                <w:szCs w:val="22"/>
              </w:rPr>
            </w:pPr>
            <w:r w:rsidRPr="00B938D0">
              <w:rPr>
                <w:rFonts w:eastAsia="Calibri"/>
                <w:b/>
                <w:sz w:val="22"/>
                <w:szCs w:val="22"/>
              </w:rPr>
              <w:t>Haber</w:t>
            </w:r>
          </w:p>
        </w:tc>
      </w:tr>
      <w:tr w:rsidR="008053BB" w:rsidRPr="00B938D0" w14:paraId="7FFCDA36" w14:textId="77777777" w:rsidTr="00667B19">
        <w:tc>
          <w:tcPr>
            <w:tcW w:w="950" w:type="dxa"/>
            <w:tcBorders>
              <w:top w:val="single" w:sz="4" w:space="0" w:color="000000"/>
              <w:left w:val="single" w:sz="4" w:space="0" w:color="000000"/>
              <w:bottom w:val="single" w:sz="4" w:space="0" w:color="000000"/>
              <w:right w:val="single" w:sz="4" w:space="0" w:color="000000"/>
            </w:tcBorders>
          </w:tcPr>
          <w:p w14:paraId="74607596" w14:textId="674A5115" w:rsidR="008053BB" w:rsidRPr="00B938D0" w:rsidRDefault="008053BB" w:rsidP="008053BB">
            <w:pPr>
              <w:pStyle w:val="NormalWeb"/>
              <w:spacing w:before="0" w:beforeAutospacing="0" w:after="0" w:afterAutospacing="0"/>
              <w:jc w:val="center"/>
              <w:rPr>
                <w:sz w:val="22"/>
                <w:szCs w:val="22"/>
              </w:rPr>
            </w:pPr>
            <w:r w:rsidRPr="00B938D0">
              <w:rPr>
                <w:sz w:val="22"/>
                <w:szCs w:val="22"/>
              </w:rPr>
              <w:t>19X</w:t>
            </w:r>
          </w:p>
        </w:tc>
        <w:tc>
          <w:tcPr>
            <w:tcW w:w="5661" w:type="dxa"/>
            <w:tcBorders>
              <w:top w:val="single" w:sz="4" w:space="0" w:color="000000"/>
              <w:left w:val="single" w:sz="4" w:space="0" w:color="000000"/>
              <w:bottom w:val="single" w:sz="4" w:space="0" w:color="000000"/>
              <w:right w:val="single" w:sz="4" w:space="0" w:color="000000"/>
            </w:tcBorders>
          </w:tcPr>
          <w:p w14:paraId="338BE1EC" w14:textId="3B8C489A" w:rsidR="008053BB" w:rsidRPr="00B938D0" w:rsidRDefault="008053BB" w:rsidP="008053BB">
            <w:pPr>
              <w:pStyle w:val="NormalWeb"/>
              <w:spacing w:after="0"/>
              <w:jc w:val="both"/>
              <w:rPr>
                <w:sz w:val="22"/>
                <w:szCs w:val="22"/>
              </w:rPr>
            </w:pPr>
            <w:r w:rsidRPr="00B938D0">
              <w:rPr>
                <w:sz w:val="22"/>
                <w:szCs w:val="22"/>
              </w:rPr>
              <w:t>Acciones anuladas</w:t>
            </w:r>
          </w:p>
        </w:tc>
        <w:tc>
          <w:tcPr>
            <w:tcW w:w="1214" w:type="dxa"/>
            <w:tcBorders>
              <w:top w:val="single" w:sz="4" w:space="0" w:color="000000"/>
              <w:left w:val="single" w:sz="4" w:space="0" w:color="000000"/>
              <w:bottom w:val="single" w:sz="4" w:space="0" w:color="000000"/>
              <w:right w:val="single" w:sz="4" w:space="0" w:color="000000"/>
            </w:tcBorders>
          </w:tcPr>
          <w:p w14:paraId="1866D9E7" w14:textId="77777777" w:rsidR="008053BB" w:rsidRPr="00B938D0" w:rsidRDefault="008053BB" w:rsidP="008053BB">
            <w:pPr>
              <w:pStyle w:val="NormalWeb"/>
              <w:spacing w:before="0" w:beforeAutospacing="0" w:after="0" w:afterAutospacing="0"/>
              <w:jc w:val="center"/>
              <w:rPr>
                <w:sz w:val="22"/>
                <w:szCs w:val="22"/>
              </w:rPr>
            </w:pPr>
            <w:r w:rsidRPr="00B938D0">
              <w:rPr>
                <w:sz w:val="22"/>
                <w:szCs w:val="22"/>
              </w:rPr>
              <w:t>15.000</w:t>
            </w:r>
          </w:p>
        </w:tc>
        <w:tc>
          <w:tcPr>
            <w:tcW w:w="1214" w:type="dxa"/>
            <w:tcBorders>
              <w:top w:val="single" w:sz="4" w:space="0" w:color="000000"/>
              <w:left w:val="single" w:sz="4" w:space="0" w:color="000000"/>
              <w:bottom w:val="single" w:sz="4" w:space="0" w:color="000000"/>
              <w:right w:val="single" w:sz="4" w:space="0" w:color="000000"/>
            </w:tcBorders>
          </w:tcPr>
          <w:p w14:paraId="3CC22B1D" w14:textId="77777777" w:rsidR="008053BB" w:rsidRPr="00B938D0" w:rsidRDefault="008053BB" w:rsidP="008053BB">
            <w:pPr>
              <w:pStyle w:val="NormalWeb"/>
              <w:spacing w:before="0" w:beforeAutospacing="0" w:after="0" w:afterAutospacing="0"/>
              <w:jc w:val="center"/>
              <w:rPr>
                <w:rFonts w:eastAsia="Calibri"/>
                <w:sz w:val="22"/>
                <w:szCs w:val="22"/>
              </w:rPr>
            </w:pPr>
          </w:p>
        </w:tc>
      </w:tr>
      <w:tr w:rsidR="008053BB" w:rsidRPr="00B938D0" w14:paraId="128F21EB"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224C524A" w14:textId="6499EF74" w:rsidR="008053BB" w:rsidRPr="00B938D0" w:rsidRDefault="008053BB" w:rsidP="008053BB">
            <w:pPr>
              <w:pStyle w:val="NormalWeb"/>
              <w:spacing w:before="0" w:beforeAutospacing="0" w:after="0" w:afterAutospacing="0"/>
              <w:jc w:val="center"/>
              <w:rPr>
                <w:sz w:val="22"/>
                <w:szCs w:val="22"/>
              </w:rPr>
            </w:pPr>
            <w:r w:rsidRPr="00B938D0">
              <w:rPr>
                <w:sz w:val="22"/>
                <w:szCs w:val="22"/>
              </w:rPr>
              <w:t>558X</w:t>
            </w:r>
          </w:p>
        </w:tc>
        <w:tc>
          <w:tcPr>
            <w:tcW w:w="5661" w:type="dxa"/>
            <w:tcBorders>
              <w:top w:val="single" w:sz="4" w:space="0" w:color="000000"/>
              <w:left w:val="single" w:sz="4" w:space="0" w:color="000000"/>
              <w:bottom w:val="single" w:sz="4" w:space="0" w:color="000000"/>
              <w:right w:val="single" w:sz="4" w:space="0" w:color="000000"/>
            </w:tcBorders>
            <w:hideMark/>
          </w:tcPr>
          <w:p w14:paraId="64FDA058" w14:textId="49AD84B2" w:rsidR="008053BB" w:rsidRPr="00B938D0" w:rsidRDefault="008053BB" w:rsidP="008053BB">
            <w:pPr>
              <w:pStyle w:val="NormalWeb"/>
              <w:spacing w:after="0"/>
              <w:jc w:val="both"/>
              <w:rPr>
                <w:sz w:val="22"/>
                <w:szCs w:val="22"/>
              </w:rPr>
            </w:pPr>
            <w:r w:rsidRPr="00B938D0">
              <w:rPr>
                <w:sz w:val="22"/>
                <w:szCs w:val="22"/>
              </w:rPr>
              <w:t xml:space="preserve">Socios morosos </w:t>
            </w:r>
            <w:r w:rsidRPr="00B938D0">
              <w:rPr>
                <w:sz w:val="22"/>
                <w:szCs w:val="22"/>
              </w:rPr>
              <w:t>(6.500 + 300 + 2.100)</w:t>
            </w:r>
          </w:p>
        </w:tc>
        <w:tc>
          <w:tcPr>
            <w:tcW w:w="1214" w:type="dxa"/>
            <w:tcBorders>
              <w:top w:val="single" w:sz="4" w:space="0" w:color="000000"/>
              <w:left w:val="single" w:sz="4" w:space="0" w:color="000000"/>
              <w:bottom w:val="single" w:sz="4" w:space="0" w:color="000000"/>
              <w:right w:val="single" w:sz="4" w:space="0" w:color="000000"/>
            </w:tcBorders>
            <w:hideMark/>
          </w:tcPr>
          <w:p w14:paraId="70FD4A66" w14:textId="77777777" w:rsidR="008053BB" w:rsidRPr="00B938D0" w:rsidRDefault="008053BB" w:rsidP="008053BB">
            <w:pPr>
              <w:pStyle w:val="NormalWeb"/>
              <w:spacing w:before="0" w:beforeAutospacing="0" w:after="0" w:afterAutospacing="0"/>
              <w:jc w:val="center"/>
              <w:rPr>
                <w:sz w:val="22"/>
                <w:szCs w:val="22"/>
              </w:rPr>
            </w:pPr>
          </w:p>
        </w:tc>
        <w:tc>
          <w:tcPr>
            <w:tcW w:w="1214" w:type="dxa"/>
            <w:tcBorders>
              <w:top w:val="single" w:sz="4" w:space="0" w:color="000000"/>
              <w:left w:val="single" w:sz="4" w:space="0" w:color="000000"/>
              <w:bottom w:val="single" w:sz="4" w:space="0" w:color="000000"/>
              <w:right w:val="single" w:sz="4" w:space="0" w:color="000000"/>
            </w:tcBorders>
            <w:hideMark/>
          </w:tcPr>
          <w:p w14:paraId="401C239D" w14:textId="60EDB667" w:rsidR="008053BB" w:rsidRPr="00B938D0" w:rsidRDefault="008053BB" w:rsidP="008053BB">
            <w:pPr>
              <w:pStyle w:val="NormalWeb"/>
              <w:spacing w:before="0" w:beforeAutospacing="0" w:after="0" w:afterAutospacing="0"/>
              <w:jc w:val="center"/>
              <w:rPr>
                <w:sz w:val="22"/>
                <w:szCs w:val="22"/>
              </w:rPr>
            </w:pPr>
            <w:r w:rsidRPr="00B938D0">
              <w:rPr>
                <w:sz w:val="22"/>
                <w:szCs w:val="22"/>
              </w:rPr>
              <w:t>8.900</w:t>
            </w:r>
          </w:p>
        </w:tc>
      </w:tr>
      <w:tr w:rsidR="008053BB" w:rsidRPr="001373A3" w14:paraId="7FA960C1" w14:textId="77777777" w:rsidTr="00667B19">
        <w:tc>
          <w:tcPr>
            <w:tcW w:w="950" w:type="dxa"/>
            <w:tcBorders>
              <w:top w:val="single" w:sz="4" w:space="0" w:color="000000"/>
              <w:left w:val="single" w:sz="4" w:space="0" w:color="000000"/>
              <w:bottom w:val="single" w:sz="4" w:space="0" w:color="000000"/>
              <w:right w:val="single" w:sz="4" w:space="0" w:color="000000"/>
            </w:tcBorders>
          </w:tcPr>
          <w:p w14:paraId="5AF78760" w14:textId="1369E19F" w:rsidR="008053BB" w:rsidRPr="00B938D0" w:rsidRDefault="008053BB" w:rsidP="008053BB">
            <w:pPr>
              <w:pStyle w:val="NormalWeb"/>
              <w:spacing w:before="0" w:beforeAutospacing="0" w:after="0" w:afterAutospacing="0"/>
              <w:jc w:val="center"/>
              <w:rPr>
                <w:sz w:val="22"/>
                <w:szCs w:val="22"/>
              </w:rPr>
            </w:pPr>
            <w:r w:rsidRPr="00B938D0">
              <w:rPr>
                <w:sz w:val="22"/>
                <w:szCs w:val="22"/>
              </w:rPr>
              <w:t>572</w:t>
            </w:r>
          </w:p>
        </w:tc>
        <w:tc>
          <w:tcPr>
            <w:tcW w:w="5661" w:type="dxa"/>
            <w:tcBorders>
              <w:top w:val="single" w:sz="4" w:space="0" w:color="000000"/>
              <w:left w:val="single" w:sz="4" w:space="0" w:color="000000"/>
              <w:bottom w:val="single" w:sz="4" w:space="0" w:color="000000"/>
              <w:right w:val="single" w:sz="4" w:space="0" w:color="000000"/>
            </w:tcBorders>
          </w:tcPr>
          <w:p w14:paraId="651167B5" w14:textId="7709E5AF" w:rsidR="008053BB" w:rsidRPr="00B938D0" w:rsidRDefault="008053BB" w:rsidP="008053BB">
            <w:pPr>
              <w:pStyle w:val="NormalWeb"/>
              <w:spacing w:after="0"/>
              <w:jc w:val="both"/>
              <w:rPr>
                <w:sz w:val="22"/>
                <w:szCs w:val="22"/>
              </w:rPr>
            </w:pPr>
            <w:r w:rsidRPr="00B938D0">
              <w:rPr>
                <w:sz w:val="22"/>
                <w:szCs w:val="22"/>
              </w:rPr>
              <w:t>Bancos C/C €</w:t>
            </w:r>
          </w:p>
        </w:tc>
        <w:tc>
          <w:tcPr>
            <w:tcW w:w="1214" w:type="dxa"/>
            <w:tcBorders>
              <w:top w:val="single" w:sz="4" w:space="0" w:color="000000"/>
              <w:left w:val="single" w:sz="4" w:space="0" w:color="000000"/>
              <w:bottom w:val="single" w:sz="4" w:space="0" w:color="000000"/>
              <w:right w:val="single" w:sz="4" w:space="0" w:color="000000"/>
            </w:tcBorders>
          </w:tcPr>
          <w:p w14:paraId="67C471EE" w14:textId="77777777" w:rsidR="008053BB" w:rsidRPr="00B938D0" w:rsidRDefault="008053BB" w:rsidP="008053BB">
            <w:pPr>
              <w:pStyle w:val="NormalWeb"/>
              <w:spacing w:before="0" w:beforeAutospacing="0" w:after="0" w:afterAutospacing="0"/>
              <w:jc w:val="center"/>
              <w:rPr>
                <w:sz w:val="22"/>
                <w:szCs w:val="22"/>
              </w:rPr>
            </w:pPr>
          </w:p>
        </w:tc>
        <w:tc>
          <w:tcPr>
            <w:tcW w:w="1214" w:type="dxa"/>
            <w:tcBorders>
              <w:top w:val="single" w:sz="4" w:space="0" w:color="000000"/>
              <w:left w:val="single" w:sz="4" w:space="0" w:color="000000"/>
              <w:bottom w:val="single" w:sz="4" w:space="0" w:color="000000"/>
              <w:right w:val="single" w:sz="4" w:space="0" w:color="000000"/>
            </w:tcBorders>
          </w:tcPr>
          <w:p w14:paraId="765395DE" w14:textId="70086A34" w:rsidR="008053BB" w:rsidRDefault="008053BB" w:rsidP="008053BB">
            <w:pPr>
              <w:pStyle w:val="NormalWeb"/>
              <w:spacing w:before="0" w:beforeAutospacing="0" w:after="0" w:afterAutospacing="0"/>
              <w:jc w:val="center"/>
              <w:rPr>
                <w:sz w:val="22"/>
                <w:szCs w:val="22"/>
              </w:rPr>
            </w:pPr>
            <w:r w:rsidRPr="00B938D0">
              <w:rPr>
                <w:sz w:val="22"/>
                <w:szCs w:val="22"/>
              </w:rPr>
              <w:t>6.100</w:t>
            </w:r>
          </w:p>
        </w:tc>
      </w:tr>
    </w:tbl>
    <w:p w14:paraId="3EEB3ABD" w14:textId="77777777" w:rsidR="008053BB" w:rsidRPr="003B54BB" w:rsidRDefault="008053BB"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44A59639" w14:textId="1ECC1DFA" w:rsidR="003B54BB" w:rsidRDefault="006657CB"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6657CB">
        <w:rPr>
          <w:rFonts w:ascii="Times New Roman" w:eastAsia="Times New Roman" w:hAnsi="Times New Roman" w:cs="Times New Roman"/>
          <w:b/>
          <w:bCs/>
          <w:color w:val="19322F"/>
          <w:kern w:val="0"/>
          <w:lang w:eastAsia="es-ES"/>
          <w14:ligatures w14:val="none"/>
        </w:rPr>
        <w:t xml:space="preserve">Punto </w:t>
      </w:r>
      <w:r w:rsidR="003B54BB" w:rsidRPr="003B54BB">
        <w:rPr>
          <w:rFonts w:ascii="Times New Roman" w:eastAsia="Times New Roman" w:hAnsi="Times New Roman" w:cs="Times New Roman"/>
          <w:b/>
          <w:bCs/>
          <w:color w:val="19322F"/>
          <w:kern w:val="0"/>
          <w:lang w:eastAsia="es-ES"/>
          <w14:ligatures w14:val="none"/>
        </w:rPr>
        <w:t>7</w:t>
      </w:r>
      <w:r w:rsidR="003B54BB" w:rsidRPr="003B54BB">
        <w:rPr>
          <w:rFonts w:ascii="Times New Roman" w:eastAsia="Times New Roman" w:hAnsi="Times New Roman" w:cs="Times New Roman"/>
          <w:color w:val="19322F"/>
          <w:kern w:val="0"/>
          <w:lang w:eastAsia="es-ES"/>
          <w14:ligatures w14:val="none"/>
        </w:rPr>
        <w:t xml:space="preserve">. </w:t>
      </w:r>
      <w:r w:rsidRPr="006657CB">
        <w:rPr>
          <w:rFonts w:ascii="Times New Roman" w:eastAsia="Times New Roman" w:hAnsi="Times New Roman" w:cs="Times New Roman"/>
          <w:color w:val="19322F"/>
          <w:kern w:val="0"/>
          <w:u w:val="single"/>
          <w:lang w:eastAsia="es-ES"/>
          <w14:ligatures w14:val="none"/>
        </w:rPr>
        <w:t>0</w:t>
      </w:r>
      <w:r w:rsidR="003B54BB" w:rsidRPr="003B54BB">
        <w:rPr>
          <w:rFonts w:ascii="Times New Roman" w:eastAsia="Times New Roman" w:hAnsi="Times New Roman" w:cs="Times New Roman"/>
          <w:color w:val="19322F"/>
          <w:kern w:val="0"/>
          <w:u w:val="single"/>
          <w:lang w:eastAsia="es-ES"/>
          <w14:ligatures w14:val="none"/>
        </w:rPr>
        <w:t>1/</w:t>
      </w:r>
      <w:r w:rsidRPr="006657CB">
        <w:rPr>
          <w:rFonts w:ascii="Times New Roman" w:eastAsia="Times New Roman" w:hAnsi="Times New Roman" w:cs="Times New Roman"/>
          <w:color w:val="19322F"/>
          <w:kern w:val="0"/>
          <w:u w:val="single"/>
          <w:lang w:eastAsia="es-ES"/>
          <w14:ligatures w14:val="none"/>
        </w:rPr>
        <w:t>0</w:t>
      </w:r>
      <w:r w:rsidR="003B54BB" w:rsidRPr="003B54BB">
        <w:rPr>
          <w:rFonts w:ascii="Times New Roman" w:eastAsia="Times New Roman" w:hAnsi="Times New Roman" w:cs="Times New Roman"/>
          <w:color w:val="19322F"/>
          <w:kern w:val="0"/>
          <w:u w:val="single"/>
          <w:lang w:eastAsia="es-ES"/>
          <w14:ligatures w14:val="none"/>
        </w:rPr>
        <w:t>5/20X4</w:t>
      </w:r>
      <w:r>
        <w:rPr>
          <w:rFonts w:ascii="Times New Roman" w:eastAsia="Times New Roman" w:hAnsi="Times New Roman" w:cs="Times New Roman"/>
          <w:color w:val="19322F"/>
          <w:kern w:val="0"/>
          <w:lang w:eastAsia="es-ES"/>
          <w14:ligatures w14:val="none"/>
        </w:rPr>
        <w:t>:</w:t>
      </w:r>
      <w:r w:rsidR="003B54BB" w:rsidRPr="003B54BB">
        <w:rPr>
          <w:rFonts w:ascii="Times New Roman" w:eastAsia="Times New Roman" w:hAnsi="Times New Roman" w:cs="Times New Roman"/>
          <w:color w:val="19322F"/>
          <w:kern w:val="0"/>
          <w:lang w:eastAsia="es-ES"/>
          <w14:ligatures w14:val="none"/>
        </w:rPr>
        <w:t xml:space="preserve"> </w:t>
      </w:r>
      <w:r>
        <w:rPr>
          <w:rFonts w:ascii="Times New Roman" w:eastAsia="Times New Roman" w:hAnsi="Times New Roman" w:cs="Times New Roman"/>
          <w:color w:val="19322F"/>
          <w:kern w:val="0"/>
          <w:lang w:eastAsia="es-ES"/>
          <w14:ligatures w14:val="none"/>
        </w:rPr>
        <w:t>p</w:t>
      </w:r>
      <w:r w:rsidR="003B54BB" w:rsidRPr="003B54BB">
        <w:rPr>
          <w:rFonts w:ascii="Times New Roman" w:eastAsia="Times New Roman" w:hAnsi="Times New Roman" w:cs="Times New Roman"/>
          <w:color w:val="19322F"/>
          <w:kern w:val="0"/>
          <w:lang w:eastAsia="es-ES"/>
          <w14:ligatures w14:val="none"/>
        </w:rPr>
        <w:t xml:space="preserve">or el pago </w:t>
      </w:r>
      <w:r w:rsidR="00EF1368">
        <w:rPr>
          <w:rFonts w:ascii="Times New Roman" w:eastAsia="Times New Roman" w:hAnsi="Times New Roman" w:cs="Times New Roman"/>
          <w:color w:val="19322F"/>
          <w:kern w:val="0"/>
          <w:lang w:eastAsia="es-ES"/>
          <w14:ligatures w14:val="none"/>
        </w:rPr>
        <w:t xml:space="preserve">de </w:t>
      </w:r>
      <w:r w:rsidR="003B54BB" w:rsidRPr="003B54BB">
        <w:rPr>
          <w:rFonts w:ascii="Times New Roman" w:eastAsia="Times New Roman" w:hAnsi="Times New Roman" w:cs="Times New Roman"/>
          <w:color w:val="19322F"/>
          <w:kern w:val="0"/>
          <w:lang w:eastAsia="es-ES"/>
          <w14:ligatures w14:val="none"/>
        </w:rPr>
        <w:t>la fianza del arrendamiento</w:t>
      </w:r>
      <w:r w:rsidR="00EE24B7">
        <w:rPr>
          <w:rFonts w:ascii="Times New Roman" w:eastAsia="Times New Roman" w:hAnsi="Times New Roman" w:cs="Times New Roman"/>
          <w:color w:val="19322F"/>
          <w:kern w:val="0"/>
          <w:lang w:eastAsia="es-ES"/>
          <w14:ligatures w14:val="none"/>
        </w:rPr>
        <w:t xml:space="preserve"> operativo</w:t>
      </w:r>
      <w:r w:rsidR="00EF1368">
        <w:rPr>
          <w:rFonts w:ascii="Times New Roman" w:eastAsia="Times New Roman" w:hAnsi="Times New Roman" w:cs="Times New Roman"/>
          <w:color w:val="19322F"/>
          <w:kern w:val="0"/>
          <w:lang w:eastAsia="es-ES"/>
          <w14:ligatures w14:val="none"/>
        </w:rPr>
        <w:t>, dado que al parecer es una fianza no remunerada necesitaríamos el tipo de interés para realizar la actualización, dado que no se facilita por el supuesto se contabilizará por el importe desembolsado</w:t>
      </w:r>
      <w:r w:rsidR="003B54BB" w:rsidRPr="003B54BB">
        <w:rPr>
          <w:rFonts w:ascii="Times New Roman" w:eastAsia="Times New Roman" w:hAnsi="Times New Roman" w:cs="Times New Roman"/>
          <w:color w:val="19322F"/>
          <w:kern w:val="0"/>
          <w:lang w:eastAsia="es-ES"/>
          <w14:ligatures w14:val="none"/>
        </w:rPr>
        <w:t>:</w:t>
      </w:r>
    </w:p>
    <w:p w14:paraId="4BD1974E" w14:textId="77777777" w:rsidR="00EF1368" w:rsidRDefault="00EF1368"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5661"/>
        <w:gridCol w:w="1214"/>
        <w:gridCol w:w="1214"/>
      </w:tblGrid>
      <w:tr w:rsidR="00EF1368" w:rsidRPr="001373A3" w14:paraId="30290089"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5925A2AF" w14:textId="77777777" w:rsidR="00EF1368" w:rsidRPr="001373A3" w:rsidRDefault="00EF1368" w:rsidP="00667B19">
            <w:pPr>
              <w:pStyle w:val="NormalWeb"/>
              <w:spacing w:before="0" w:beforeAutospacing="0" w:after="0" w:afterAutospacing="0"/>
              <w:jc w:val="center"/>
              <w:rPr>
                <w:sz w:val="22"/>
                <w:szCs w:val="22"/>
              </w:rPr>
            </w:pPr>
            <w:r w:rsidRPr="001373A3">
              <w:rPr>
                <w:rFonts w:eastAsia="Calibri"/>
                <w:b/>
                <w:sz w:val="22"/>
                <w:szCs w:val="22"/>
              </w:rPr>
              <w:t>Código</w:t>
            </w:r>
          </w:p>
        </w:tc>
        <w:tc>
          <w:tcPr>
            <w:tcW w:w="5661" w:type="dxa"/>
            <w:tcBorders>
              <w:top w:val="single" w:sz="4" w:space="0" w:color="000000"/>
              <w:left w:val="single" w:sz="4" w:space="0" w:color="000000"/>
              <w:bottom w:val="single" w:sz="4" w:space="0" w:color="000000"/>
              <w:right w:val="single" w:sz="4" w:space="0" w:color="000000"/>
            </w:tcBorders>
            <w:hideMark/>
          </w:tcPr>
          <w:p w14:paraId="13DEF9EE" w14:textId="77777777" w:rsidR="00EF1368" w:rsidRPr="001373A3" w:rsidRDefault="00EF1368" w:rsidP="00667B19">
            <w:pPr>
              <w:pStyle w:val="NormalWeb"/>
              <w:spacing w:before="0" w:beforeAutospacing="0" w:after="0" w:afterAutospacing="0"/>
              <w:jc w:val="center"/>
              <w:rPr>
                <w:sz w:val="22"/>
                <w:szCs w:val="22"/>
              </w:rPr>
            </w:pPr>
            <w:r w:rsidRPr="001373A3">
              <w:rPr>
                <w:rFonts w:eastAsia="Calibri"/>
                <w:b/>
                <w:sz w:val="22"/>
                <w:szCs w:val="22"/>
              </w:rPr>
              <w:t>Denominación cuenta</w:t>
            </w:r>
          </w:p>
        </w:tc>
        <w:tc>
          <w:tcPr>
            <w:tcW w:w="1214" w:type="dxa"/>
            <w:tcBorders>
              <w:top w:val="single" w:sz="4" w:space="0" w:color="000000"/>
              <w:left w:val="single" w:sz="4" w:space="0" w:color="000000"/>
              <w:bottom w:val="single" w:sz="4" w:space="0" w:color="000000"/>
              <w:right w:val="single" w:sz="4" w:space="0" w:color="000000"/>
            </w:tcBorders>
            <w:hideMark/>
          </w:tcPr>
          <w:p w14:paraId="6C26D794" w14:textId="77777777" w:rsidR="00EF1368" w:rsidRPr="001373A3" w:rsidRDefault="00EF1368" w:rsidP="00667B19">
            <w:pPr>
              <w:pStyle w:val="NormalWeb"/>
              <w:spacing w:before="0" w:beforeAutospacing="0" w:after="0" w:afterAutospacing="0"/>
              <w:jc w:val="center"/>
              <w:rPr>
                <w:sz w:val="22"/>
                <w:szCs w:val="22"/>
              </w:rPr>
            </w:pPr>
            <w:r w:rsidRPr="001373A3">
              <w:rPr>
                <w:rFonts w:eastAsia="Calibri"/>
                <w:b/>
                <w:sz w:val="22"/>
                <w:szCs w:val="22"/>
              </w:rPr>
              <w:t>Debe</w:t>
            </w:r>
          </w:p>
        </w:tc>
        <w:tc>
          <w:tcPr>
            <w:tcW w:w="1214" w:type="dxa"/>
            <w:tcBorders>
              <w:top w:val="single" w:sz="4" w:space="0" w:color="000000"/>
              <w:left w:val="single" w:sz="4" w:space="0" w:color="000000"/>
              <w:bottom w:val="single" w:sz="4" w:space="0" w:color="000000"/>
              <w:right w:val="single" w:sz="4" w:space="0" w:color="000000"/>
            </w:tcBorders>
            <w:hideMark/>
          </w:tcPr>
          <w:p w14:paraId="29294AD8" w14:textId="77777777" w:rsidR="00EF1368" w:rsidRPr="001373A3" w:rsidRDefault="00EF1368" w:rsidP="00667B19">
            <w:pPr>
              <w:pStyle w:val="NormalWeb"/>
              <w:spacing w:before="0" w:beforeAutospacing="0" w:after="0" w:afterAutospacing="0"/>
              <w:jc w:val="center"/>
              <w:rPr>
                <w:sz w:val="22"/>
                <w:szCs w:val="22"/>
              </w:rPr>
            </w:pPr>
            <w:r w:rsidRPr="001373A3">
              <w:rPr>
                <w:rFonts w:eastAsia="Calibri"/>
                <w:b/>
                <w:sz w:val="22"/>
                <w:szCs w:val="22"/>
              </w:rPr>
              <w:t>Haber</w:t>
            </w:r>
          </w:p>
        </w:tc>
      </w:tr>
      <w:tr w:rsidR="00EF1368" w:rsidRPr="001373A3" w14:paraId="4A036C53" w14:textId="77777777" w:rsidTr="00667B19">
        <w:tc>
          <w:tcPr>
            <w:tcW w:w="950" w:type="dxa"/>
            <w:tcBorders>
              <w:top w:val="single" w:sz="4" w:space="0" w:color="000000"/>
              <w:left w:val="single" w:sz="4" w:space="0" w:color="000000"/>
              <w:bottom w:val="single" w:sz="4" w:space="0" w:color="000000"/>
              <w:right w:val="single" w:sz="4" w:space="0" w:color="000000"/>
            </w:tcBorders>
          </w:tcPr>
          <w:p w14:paraId="300646DC" w14:textId="738E0906" w:rsidR="00EF1368" w:rsidRPr="001373A3" w:rsidRDefault="00EF1368" w:rsidP="00667B19">
            <w:pPr>
              <w:pStyle w:val="NormalWeb"/>
              <w:spacing w:before="0" w:beforeAutospacing="0" w:after="0" w:afterAutospacing="0"/>
              <w:jc w:val="center"/>
              <w:rPr>
                <w:sz w:val="22"/>
                <w:szCs w:val="22"/>
              </w:rPr>
            </w:pPr>
            <w:r>
              <w:rPr>
                <w:sz w:val="22"/>
                <w:szCs w:val="22"/>
              </w:rPr>
              <w:t>260</w:t>
            </w:r>
          </w:p>
        </w:tc>
        <w:tc>
          <w:tcPr>
            <w:tcW w:w="5661" w:type="dxa"/>
            <w:tcBorders>
              <w:top w:val="single" w:sz="4" w:space="0" w:color="000000"/>
              <w:left w:val="single" w:sz="4" w:space="0" w:color="000000"/>
              <w:bottom w:val="single" w:sz="4" w:space="0" w:color="000000"/>
              <w:right w:val="single" w:sz="4" w:space="0" w:color="000000"/>
            </w:tcBorders>
          </w:tcPr>
          <w:p w14:paraId="7BD93D82" w14:textId="3C19ADB5" w:rsidR="00EF1368" w:rsidRPr="001373A3" w:rsidRDefault="00EF1368" w:rsidP="00667B19">
            <w:pPr>
              <w:pStyle w:val="NormalWeb"/>
              <w:spacing w:after="0"/>
              <w:jc w:val="both"/>
              <w:rPr>
                <w:sz w:val="22"/>
                <w:szCs w:val="22"/>
              </w:rPr>
            </w:pPr>
            <w:r w:rsidRPr="00EF1368">
              <w:rPr>
                <w:sz w:val="22"/>
                <w:szCs w:val="22"/>
              </w:rPr>
              <w:t>Fianzas constituidas a largo plazo</w:t>
            </w:r>
          </w:p>
        </w:tc>
        <w:tc>
          <w:tcPr>
            <w:tcW w:w="1214" w:type="dxa"/>
            <w:tcBorders>
              <w:top w:val="single" w:sz="4" w:space="0" w:color="000000"/>
              <w:left w:val="single" w:sz="4" w:space="0" w:color="000000"/>
              <w:bottom w:val="single" w:sz="4" w:space="0" w:color="000000"/>
              <w:right w:val="single" w:sz="4" w:space="0" w:color="000000"/>
            </w:tcBorders>
          </w:tcPr>
          <w:p w14:paraId="5819B164" w14:textId="49C1D929" w:rsidR="00EF1368" w:rsidRPr="001373A3" w:rsidRDefault="00EF1368" w:rsidP="00667B19">
            <w:pPr>
              <w:pStyle w:val="NormalWeb"/>
              <w:spacing w:before="0" w:beforeAutospacing="0" w:after="0" w:afterAutospacing="0"/>
              <w:jc w:val="center"/>
              <w:rPr>
                <w:sz w:val="22"/>
                <w:szCs w:val="22"/>
              </w:rPr>
            </w:pPr>
            <w:r>
              <w:rPr>
                <w:sz w:val="22"/>
                <w:szCs w:val="22"/>
              </w:rPr>
              <w:t>10.0</w:t>
            </w:r>
            <w:r w:rsidRPr="001373A3">
              <w:rPr>
                <w:sz w:val="22"/>
                <w:szCs w:val="22"/>
              </w:rPr>
              <w:t>00</w:t>
            </w:r>
          </w:p>
        </w:tc>
        <w:tc>
          <w:tcPr>
            <w:tcW w:w="1214" w:type="dxa"/>
            <w:tcBorders>
              <w:top w:val="single" w:sz="4" w:space="0" w:color="000000"/>
              <w:left w:val="single" w:sz="4" w:space="0" w:color="000000"/>
              <w:bottom w:val="single" w:sz="4" w:space="0" w:color="000000"/>
              <w:right w:val="single" w:sz="4" w:space="0" w:color="000000"/>
            </w:tcBorders>
          </w:tcPr>
          <w:p w14:paraId="6CB72B42" w14:textId="77777777" w:rsidR="00EF1368" w:rsidRPr="001373A3" w:rsidRDefault="00EF1368" w:rsidP="00667B19">
            <w:pPr>
              <w:pStyle w:val="NormalWeb"/>
              <w:spacing w:before="0" w:beforeAutospacing="0" w:after="0" w:afterAutospacing="0"/>
              <w:jc w:val="center"/>
              <w:rPr>
                <w:rFonts w:eastAsia="Calibri"/>
                <w:sz w:val="22"/>
                <w:szCs w:val="22"/>
              </w:rPr>
            </w:pPr>
          </w:p>
        </w:tc>
      </w:tr>
      <w:tr w:rsidR="00EF1368" w:rsidRPr="001373A3" w14:paraId="1BCCEDE8"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005F94FB" w14:textId="77777777" w:rsidR="00EF1368" w:rsidRPr="001373A3" w:rsidRDefault="00EF1368" w:rsidP="00667B19">
            <w:pPr>
              <w:pStyle w:val="NormalWeb"/>
              <w:spacing w:before="0" w:beforeAutospacing="0" w:after="0" w:afterAutospacing="0"/>
              <w:jc w:val="center"/>
              <w:rPr>
                <w:sz w:val="22"/>
                <w:szCs w:val="22"/>
              </w:rPr>
            </w:pPr>
            <w:r w:rsidRPr="001373A3">
              <w:rPr>
                <w:sz w:val="22"/>
                <w:szCs w:val="22"/>
              </w:rPr>
              <w:t>572</w:t>
            </w:r>
          </w:p>
        </w:tc>
        <w:tc>
          <w:tcPr>
            <w:tcW w:w="5661" w:type="dxa"/>
            <w:tcBorders>
              <w:top w:val="single" w:sz="4" w:space="0" w:color="000000"/>
              <w:left w:val="single" w:sz="4" w:space="0" w:color="000000"/>
              <w:bottom w:val="single" w:sz="4" w:space="0" w:color="000000"/>
              <w:right w:val="single" w:sz="4" w:space="0" w:color="000000"/>
            </w:tcBorders>
            <w:hideMark/>
          </w:tcPr>
          <w:p w14:paraId="6DE31914" w14:textId="77777777" w:rsidR="00EF1368" w:rsidRPr="001373A3" w:rsidRDefault="00EF1368" w:rsidP="00667B19">
            <w:pPr>
              <w:pStyle w:val="NormalWeb"/>
              <w:spacing w:after="0"/>
              <w:jc w:val="both"/>
              <w:rPr>
                <w:sz w:val="22"/>
                <w:szCs w:val="22"/>
              </w:rPr>
            </w:pPr>
            <w:r w:rsidRPr="001373A3">
              <w:rPr>
                <w:sz w:val="22"/>
                <w:szCs w:val="22"/>
              </w:rPr>
              <w:t>Bancos C/C €</w:t>
            </w:r>
          </w:p>
        </w:tc>
        <w:tc>
          <w:tcPr>
            <w:tcW w:w="1214" w:type="dxa"/>
            <w:tcBorders>
              <w:top w:val="single" w:sz="4" w:space="0" w:color="000000"/>
              <w:left w:val="single" w:sz="4" w:space="0" w:color="000000"/>
              <w:bottom w:val="single" w:sz="4" w:space="0" w:color="000000"/>
              <w:right w:val="single" w:sz="4" w:space="0" w:color="000000"/>
            </w:tcBorders>
            <w:hideMark/>
          </w:tcPr>
          <w:p w14:paraId="3C460170" w14:textId="77777777" w:rsidR="00EF1368" w:rsidRPr="001373A3" w:rsidRDefault="00EF1368" w:rsidP="00667B19">
            <w:pPr>
              <w:pStyle w:val="NormalWeb"/>
              <w:spacing w:before="0" w:beforeAutospacing="0" w:after="0" w:afterAutospacing="0"/>
              <w:jc w:val="center"/>
              <w:rPr>
                <w:sz w:val="22"/>
                <w:szCs w:val="22"/>
              </w:rPr>
            </w:pPr>
          </w:p>
        </w:tc>
        <w:tc>
          <w:tcPr>
            <w:tcW w:w="1214" w:type="dxa"/>
            <w:tcBorders>
              <w:top w:val="single" w:sz="4" w:space="0" w:color="000000"/>
              <w:left w:val="single" w:sz="4" w:space="0" w:color="000000"/>
              <w:bottom w:val="single" w:sz="4" w:space="0" w:color="000000"/>
              <w:right w:val="single" w:sz="4" w:space="0" w:color="000000"/>
            </w:tcBorders>
            <w:hideMark/>
          </w:tcPr>
          <w:p w14:paraId="64B20093" w14:textId="311B0E77" w:rsidR="00EF1368" w:rsidRPr="001373A3" w:rsidRDefault="00EF1368" w:rsidP="00667B19">
            <w:pPr>
              <w:pStyle w:val="NormalWeb"/>
              <w:spacing w:before="0" w:beforeAutospacing="0" w:after="0" w:afterAutospacing="0"/>
              <w:jc w:val="center"/>
              <w:rPr>
                <w:sz w:val="22"/>
                <w:szCs w:val="22"/>
              </w:rPr>
            </w:pPr>
            <w:r>
              <w:rPr>
                <w:rFonts w:eastAsia="Calibri"/>
                <w:sz w:val="22"/>
                <w:szCs w:val="22"/>
              </w:rPr>
              <w:t>10.0</w:t>
            </w:r>
            <w:r>
              <w:rPr>
                <w:rFonts w:eastAsia="Calibri"/>
                <w:sz w:val="22"/>
                <w:szCs w:val="22"/>
              </w:rPr>
              <w:t>00</w:t>
            </w:r>
            <w:r w:rsidRPr="001373A3">
              <w:rPr>
                <w:rFonts w:eastAsia="Calibri"/>
                <w:sz w:val="22"/>
                <w:szCs w:val="22"/>
              </w:rPr>
              <w:t> </w:t>
            </w:r>
          </w:p>
        </w:tc>
      </w:tr>
    </w:tbl>
    <w:p w14:paraId="0425654B" w14:textId="77777777" w:rsidR="00EF1368" w:rsidRDefault="00EF1368"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09D836CD" w14:textId="00C5C8D6" w:rsidR="00EF1368" w:rsidRDefault="00EF1368"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6657CB">
        <w:rPr>
          <w:rFonts w:ascii="Times New Roman" w:eastAsia="Times New Roman" w:hAnsi="Times New Roman" w:cs="Times New Roman"/>
          <w:color w:val="19322F"/>
          <w:kern w:val="0"/>
          <w:u w:val="single"/>
          <w:lang w:eastAsia="es-ES"/>
          <w14:ligatures w14:val="none"/>
        </w:rPr>
        <w:t>0</w:t>
      </w:r>
      <w:r w:rsidRPr="003B54BB">
        <w:rPr>
          <w:rFonts w:ascii="Times New Roman" w:eastAsia="Times New Roman" w:hAnsi="Times New Roman" w:cs="Times New Roman"/>
          <w:color w:val="19322F"/>
          <w:kern w:val="0"/>
          <w:u w:val="single"/>
          <w:lang w:eastAsia="es-ES"/>
          <w14:ligatures w14:val="none"/>
        </w:rPr>
        <w:t>1/</w:t>
      </w:r>
      <w:r w:rsidRPr="006657CB">
        <w:rPr>
          <w:rFonts w:ascii="Times New Roman" w:eastAsia="Times New Roman" w:hAnsi="Times New Roman" w:cs="Times New Roman"/>
          <w:color w:val="19322F"/>
          <w:kern w:val="0"/>
          <w:u w:val="single"/>
          <w:lang w:eastAsia="es-ES"/>
          <w14:ligatures w14:val="none"/>
        </w:rPr>
        <w:t>0</w:t>
      </w:r>
      <w:r w:rsidRPr="003B54BB">
        <w:rPr>
          <w:rFonts w:ascii="Times New Roman" w:eastAsia="Times New Roman" w:hAnsi="Times New Roman" w:cs="Times New Roman"/>
          <w:color w:val="19322F"/>
          <w:kern w:val="0"/>
          <w:u w:val="single"/>
          <w:lang w:eastAsia="es-ES"/>
          <w14:ligatures w14:val="none"/>
        </w:rPr>
        <w:t>5/20X4</w:t>
      </w:r>
      <w:r>
        <w:rPr>
          <w:rFonts w:ascii="Times New Roman" w:eastAsia="Times New Roman" w:hAnsi="Times New Roman" w:cs="Times New Roman"/>
          <w:color w:val="19322F"/>
          <w:kern w:val="0"/>
          <w:lang w:eastAsia="es-ES"/>
          <w14:ligatures w14:val="none"/>
        </w:rPr>
        <w:t>:</w:t>
      </w:r>
      <w:r w:rsidRPr="003B54BB">
        <w:rPr>
          <w:rFonts w:ascii="Times New Roman" w:eastAsia="Times New Roman" w:hAnsi="Times New Roman" w:cs="Times New Roman"/>
          <w:color w:val="19322F"/>
          <w:kern w:val="0"/>
          <w:lang w:eastAsia="es-ES"/>
          <w14:ligatures w14:val="none"/>
        </w:rPr>
        <w:t xml:space="preserve"> </w:t>
      </w:r>
      <w:r>
        <w:rPr>
          <w:rFonts w:ascii="Times New Roman" w:eastAsia="Times New Roman" w:hAnsi="Times New Roman" w:cs="Times New Roman"/>
          <w:color w:val="19322F"/>
          <w:kern w:val="0"/>
          <w:lang w:eastAsia="es-ES"/>
          <w14:ligatures w14:val="none"/>
        </w:rPr>
        <w:t>p</w:t>
      </w:r>
      <w:r w:rsidRPr="003B54BB">
        <w:rPr>
          <w:rFonts w:ascii="Times New Roman" w:eastAsia="Times New Roman" w:hAnsi="Times New Roman" w:cs="Times New Roman"/>
          <w:color w:val="19322F"/>
          <w:kern w:val="0"/>
          <w:lang w:eastAsia="es-ES"/>
          <w14:ligatures w14:val="none"/>
        </w:rPr>
        <w:t>or</w:t>
      </w:r>
      <w:r>
        <w:rPr>
          <w:rFonts w:ascii="Times New Roman" w:eastAsia="Times New Roman" w:hAnsi="Times New Roman" w:cs="Times New Roman"/>
          <w:color w:val="19322F"/>
          <w:kern w:val="0"/>
          <w:lang w:eastAsia="es-ES"/>
          <w14:ligatures w14:val="none"/>
        </w:rPr>
        <w:t xml:space="preserve"> el pago del arrendamiento anual:</w:t>
      </w:r>
    </w:p>
    <w:p w14:paraId="0CCF866E" w14:textId="77777777" w:rsidR="007E229C" w:rsidRDefault="007E229C"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0A89CC9A" w14:textId="77777777" w:rsidR="007E229C" w:rsidRDefault="007E229C"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73E2A55B" w14:textId="77777777" w:rsidR="00EF1368" w:rsidRDefault="00EF1368"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5661"/>
        <w:gridCol w:w="1214"/>
        <w:gridCol w:w="1214"/>
      </w:tblGrid>
      <w:tr w:rsidR="00EE24B7" w:rsidRPr="001373A3" w14:paraId="35316AE4"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679945E5" w14:textId="77777777" w:rsidR="00EE24B7" w:rsidRPr="001373A3" w:rsidRDefault="00EE24B7" w:rsidP="00667B19">
            <w:pPr>
              <w:pStyle w:val="NormalWeb"/>
              <w:spacing w:before="0" w:beforeAutospacing="0" w:after="0" w:afterAutospacing="0"/>
              <w:jc w:val="center"/>
              <w:rPr>
                <w:sz w:val="22"/>
                <w:szCs w:val="22"/>
              </w:rPr>
            </w:pPr>
            <w:r w:rsidRPr="001373A3">
              <w:rPr>
                <w:rFonts w:eastAsia="Calibri"/>
                <w:b/>
                <w:sz w:val="22"/>
                <w:szCs w:val="22"/>
              </w:rPr>
              <w:lastRenderedPageBreak/>
              <w:t>Código</w:t>
            </w:r>
          </w:p>
        </w:tc>
        <w:tc>
          <w:tcPr>
            <w:tcW w:w="5661" w:type="dxa"/>
            <w:tcBorders>
              <w:top w:val="single" w:sz="4" w:space="0" w:color="000000"/>
              <w:left w:val="single" w:sz="4" w:space="0" w:color="000000"/>
              <w:bottom w:val="single" w:sz="4" w:space="0" w:color="000000"/>
              <w:right w:val="single" w:sz="4" w:space="0" w:color="000000"/>
            </w:tcBorders>
            <w:hideMark/>
          </w:tcPr>
          <w:p w14:paraId="7E1B54E7" w14:textId="77777777" w:rsidR="00EE24B7" w:rsidRPr="001373A3" w:rsidRDefault="00EE24B7" w:rsidP="00667B19">
            <w:pPr>
              <w:pStyle w:val="NormalWeb"/>
              <w:spacing w:before="0" w:beforeAutospacing="0" w:after="0" w:afterAutospacing="0"/>
              <w:jc w:val="center"/>
              <w:rPr>
                <w:sz w:val="22"/>
                <w:szCs w:val="22"/>
              </w:rPr>
            </w:pPr>
            <w:r w:rsidRPr="001373A3">
              <w:rPr>
                <w:rFonts w:eastAsia="Calibri"/>
                <w:b/>
                <w:sz w:val="22"/>
                <w:szCs w:val="22"/>
              </w:rPr>
              <w:t>Denominación cuenta</w:t>
            </w:r>
          </w:p>
        </w:tc>
        <w:tc>
          <w:tcPr>
            <w:tcW w:w="1214" w:type="dxa"/>
            <w:tcBorders>
              <w:top w:val="single" w:sz="4" w:space="0" w:color="000000"/>
              <w:left w:val="single" w:sz="4" w:space="0" w:color="000000"/>
              <w:bottom w:val="single" w:sz="4" w:space="0" w:color="000000"/>
              <w:right w:val="single" w:sz="4" w:space="0" w:color="000000"/>
            </w:tcBorders>
            <w:hideMark/>
          </w:tcPr>
          <w:p w14:paraId="799525A4" w14:textId="77777777" w:rsidR="00EE24B7" w:rsidRPr="001373A3" w:rsidRDefault="00EE24B7" w:rsidP="00667B19">
            <w:pPr>
              <w:pStyle w:val="NormalWeb"/>
              <w:spacing w:before="0" w:beforeAutospacing="0" w:after="0" w:afterAutospacing="0"/>
              <w:jc w:val="center"/>
              <w:rPr>
                <w:sz w:val="22"/>
                <w:szCs w:val="22"/>
              </w:rPr>
            </w:pPr>
            <w:r w:rsidRPr="001373A3">
              <w:rPr>
                <w:rFonts w:eastAsia="Calibri"/>
                <w:b/>
                <w:sz w:val="22"/>
                <w:szCs w:val="22"/>
              </w:rPr>
              <w:t>Debe</w:t>
            </w:r>
          </w:p>
        </w:tc>
        <w:tc>
          <w:tcPr>
            <w:tcW w:w="1214" w:type="dxa"/>
            <w:tcBorders>
              <w:top w:val="single" w:sz="4" w:space="0" w:color="000000"/>
              <w:left w:val="single" w:sz="4" w:space="0" w:color="000000"/>
              <w:bottom w:val="single" w:sz="4" w:space="0" w:color="000000"/>
              <w:right w:val="single" w:sz="4" w:space="0" w:color="000000"/>
            </w:tcBorders>
            <w:hideMark/>
          </w:tcPr>
          <w:p w14:paraId="69D1EB01" w14:textId="77777777" w:rsidR="00EE24B7" w:rsidRPr="001373A3" w:rsidRDefault="00EE24B7" w:rsidP="00667B19">
            <w:pPr>
              <w:pStyle w:val="NormalWeb"/>
              <w:spacing w:before="0" w:beforeAutospacing="0" w:after="0" w:afterAutospacing="0"/>
              <w:jc w:val="center"/>
              <w:rPr>
                <w:sz w:val="22"/>
                <w:szCs w:val="22"/>
              </w:rPr>
            </w:pPr>
            <w:r w:rsidRPr="001373A3">
              <w:rPr>
                <w:rFonts w:eastAsia="Calibri"/>
                <w:b/>
                <w:sz w:val="22"/>
                <w:szCs w:val="22"/>
              </w:rPr>
              <w:t>Haber</w:t>
            </w:r>
          </w:p>
        </w:tc>
      </w:tr>
      <w:tr w:rsidR="00EE24B7" w:rsidRPr="001373A3" w14:paraId="65A40D8C" w14:textId="77777777" w:rsidTr="00667B19">
        <w:tc>
          <w:tcPr>
            <w:tcW w:w="950" w:type="dxa"/>
            <w:tcBorders>
              <w:top w:val="single" w:sz="4" w:space="0" w:color="000000"/>
              <w:left w:val="single" w:sz="4" w:space="0" w:color="000000"/>
              <w:bottom w:val="single" w:sz="4" w:space="0" w:color="000000"/>
              <w:right w:val="single" w:sz="4" w:space="0" w:color="000000"/>
            </w:tcBorders>
          </w:tcPr>
          <w:p w14:paraId="43DE8B63" w14:textId="48CADEC6" w:rsidR="00EE24B7" w:rsidRPr="001373A3" w:rsidRDefault="00EE24B7" w:rsidP="00667B19">
            <w:pPr>
              <w:pStyle w:val="NormalWeb"/>
              <w:spacing w:before="0" w:beforeAutospacing="0" w:after="0" w:afterAutospacing="0"/>
              <w:jc w:val="center"/>
              <w:rPr>
                <w:sz w:val="22"/>
                <w:szCs w:val="22"/>
              </w:rPr>
            </w:pPr>
            <w:r>
              <w:rPr>
                <w:sz w:val="22"/>
                <w:szCs w:val="22"/>
              </w:rPr>
              <w:t>621</w:t>
            </w:r>
          </w:p>
        </w:tc>
        <w:tc>
          <w:tcPr>
            <w:tcW w:w="5661" w:type="dxa"/>
            <w:tcBorders>
              <w:top w:val="single" w:sz="4" w:space="0" w:color="000000"/>
              <w:left w:val="single" w:sz="4" w:space="0" w:color="000000"/>
              <w:bottom w:val="single" w:sz="4" w:space="0" w:color="000000"/>
              <w:right w:val="single" w:sz="4" w:space="0" w:color="000000"/>
            </w:tcBorders>
          </w:tcPr>
          <w:p w14:paraId="4B9637A5" w14:textId="11232067" w:rsidR="00EE24B7" w:rsidRPr="001373A3" w:rsidRDefault="00EE24B7" w:rsidP="00667B19">
            <w:pPr>
              <w:pStyle w:val="NormalWeb"/>
              <w:spacing w:after="0"/>
              <w:jc w:val="both"/>
              <w:rPr>
                <w:sz w:val="22"/>
                <w:szCs w:val="22"/>
              </w:rPr>
            </w:pPr>
            <w:r>
              <w:rPr>
                <w:sz w:val="22"/>
                <w:szCs w:val="22"/>
              </w:rPr>
              <w:t>Arrendamientos y cánones</w:t>
            </w:r>
          </w:p>
        </w:tc>
        <w:tc>
          <w:tcPr>
            <w:tcW w:w="1214" w:type="dxa"/>
            <w:tcBorders>
              <w:top w:val="single" w:sz="4" w:space="0" w:color="000000"/>
              <w:left w:val="single" w:sz="4" w:space="0" w:color="000000"/>
              <w:bottom w:val="single" w:sz="4" w:space="0" w:color="000000"/>
              <w:right w:val="single" w:sz="4" w:space="0" w:color="000000"/>
            </w:tcBorders>
          </w:tcPr>
          <w:p w14:paraId="5CE1973F" w14:textId="77777777" w:rsidR="00EE24B7" w:rsidRPr="001373A3" w:rsidRDefault="00EE24B7" w:rsidP="00667B19">
            <w:pPr>
              <w:pStyle w:val="NormalWeb"/>
              <w:spacing w:before="0" w:beforeAutospacing="0" w:after="0" w:afterAutospacing="0"/>
              <w:jc w:val="center"/>
              <w:rPr>
                <w:sz w:val="22"/>
                <w:szCs w:val="22"/>
              </w:rPr>
            </w:pPr>
            <w:r>
              <w:rPr>
                <w:sz w:val="22"/>
                <w:szCs w:val="22"/>
              </w:rPr>
              <w:t>10.0</w:t>
            </w:r>
            <w:r w:rsidRPr="001373A3">
              <w:rPr>
                <w:sz w:val="22"/>
                <w:szCs w:val="22"/>
              </w:rPr>
              <w:t>00</w:t>
            </w:r>
          </w:p>
        </w:tc>
        <w:tc>
          <w:tcPr>
            <w:tcW w:w="1214" w:type="dxa"/>
            <w:tcBorders>
              <w:top w:val="single" w:sz="4" w:space="0" w:color="000000"/>
              <w:left w:val="single" w:sz="4" w:space="0" w:color="000000"/>
              <w:bottom w:val="single" w:sz="4" w:space="0" w:color="000000"/>
              <w:right w:val="single" w:sz="4" w:space="0" w:color="000000"/>
            </w:tcBorders>
          </w:tcPr>
          <w:p w14:paraId="557431B7" w14:textId="77777777" w:rsidR="00EE24B7" w:rsidRPr="001373A3" w:rsidRDefault="00EE24B7" w:rsidP="00667B19">
            <w:pPr>
              <w:pStyle w:val="NormalWeb"/>
              <w:spacing w:before="0" w:beforeAutospacing="0" w:after="0" w:afterAutospacing="0"/>
              <w:jc w:val="center"/>
              <w:rPr>
                <w:rFonts w:eastAsia="Calibri"/>
                <w:sz w:val="22"/>
                <w:szCs w:val="22"/>
              </w:rPr>
            </w:pPr>
          </w:p>
        </w:tc>
      </w:tr>
      <w:tr w:rsidR="00EE24B7" w:rsidRPr="001373A3" w14:paraId="216BF020"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61A8AC6B" w14:textId="77777777" w:rsidR="00EE24B7" w:rsidRPr="001373A3" w:rsidRDefault="00EE24B7" w:rsidP="00667B19">
            <w:pPr>
              <w:pStyle w:val="NormalWeb"/>
              <w:spacing w:before="0" w:beforeAutospacing="0" w:after="0" w:afterAutospacing="0"/>
              <w:jc w:val="center"/>
              <w:rPr>
                <w:sz w:val="22"/>
                <w:szCs w:val="22"/>
              </w:rPr>
            </w:pPr>
            <w:r w:rsidRPr="001373A3">
              <w:rPr>
                <w:sz w:val="22"/>
                <w:szCs w:val="22"/>
              </w:rPr>
              <w:t>572</w:t>
            </w:r>
          </w:p>
        </w:tc>
        <w:tc>
          <w:tcPr>
            <w:tcW w:w="5661" w:type="dxa"/>
            <w:tcBorders>
              <w:top w:val="single" w:sz="4" w:space="0" w:color="000000"/>
              <w:left w:val="single" w:sz="4" w:space="0" w:color="000000"/>
              <w:bottom w:val="single" w:sz="4" w:space="0" w:color="000000"/>
              <w:right w:val="single" w:sz="4" w:space="0" w:color="000000"/>
            </w:tcBorders>
            <w:hideMark/>
          </w:tcPr>
          <w:p w14:paraId="1EEB68AE" w14:textId="77777777" w:rsidR="00EE24B7" w:rsidRPr="001373A3" w:rsidRDefault="00EE24B7" w:rsidP="00667B19">
            <w:pPr>
              <w:pStyle w:val="NormalWeb"/>
              <w:spacing w:after="0"/>
              <w:jc w:val="both"/>
              <w:rPr>
                <w:sz w:val="22"/>
                <w:szCs w:val="22"/>
              </w:rPr>
            </w:pPr>
            <w:r w:rsidRPr="001373A3">
              <w:rPr>
                <w:sz w:val="22"/>
                <w:szCs w:val="22"/>
              </w:rPr>
              <w:t>Bancos C/C €</w:t>
            </w:r>
          </w:p>
        </w:tc>
        <w:tc>
          <w:tcPr>
            <w:tcW w:w="1214" w:type="dxa"/>
            <w:tcBorders>
              <w:top w:val="single" w:sz="4" w:space="0" w:color="000000"/>
              <w:left w:val="single" w:sz="4" w:space="0" w:color="000000"/>
              <w:bottom w:val="single" w:sz="4" w:space="0" w:color="000000"/>
              <w:right w:val="single" w:sz="4" w:space="0" w:color="000000"/>
            </w:tcBorders>
            <w:hideMark/>
          </w:tcPr>
          <w:p w14:paraId="481B8C97" w14:textId="77777777" w:rsidR="00EE24B7" w:rsidRPr="001373A3" w:rsidRDefault="00EE24B7" w:rsidP="00667B19">
            <w:pPr>
              <w:pStyle w:val="NormalWeb"/>
              <w:spacing w:before="0" w:beforeAutospacing="0" w:after="0" w:afterAutospacing="0"/>
              <w:jc w:val="center"/>
              <w:rPr>
                <w:sz w:val="22"/>
                <w:szCs w:val="22"/>
              </w:rPr>
            </w:pPr>
          </w:p>
        </w:tc>
        <w:tc>
          <w:tcPr>
            <w:tcW w:w="1214" w:type="dxa"/>
            <w:tcBorders>
              <w:top w:val="single" w:sz="4" w:space="0" w:color="000000"/>
              <w:left w:val="single" w:sz="4" w:space="0" w:color="000000"/>
              <w:bottom w:val="single" w:sz="4" w:space="0" w:color="000000"/>
              <w:right w:val="single" w:sz="4" w:space="0" w:color="000000"/>
            </w:tcBorders>
            <w:hideMark/>
          </w:tcPr>
          <w:p w14:paraId="63ED4B3B" w14:textId="77777777" w:rsidR="00EE24B7" w:rsidRPr="001373A3" w:rsidRDefault="00EE24B7" w:rsidP="00667B19">
            <w:pPr>
              <w:pStyle w:val="NormalWeb"/>
              <w:spacing w:before="0" w:beforeAutospacing="0" w:after="0" w:afterAutospacing="0"/>
              <w:jc w:val="center"/>
              <w:rPr>
                <w:sz w:val="22"/>
                <w:szCs w:val="22"/>
              </w:rPr>
            </w:pPr>
            <w:r>
              <w:rPr>
                <w:rFonts w:eastAsia="Calibri"/>
                <w:sz w:val="22"/>
                <w:szCs w:val="22"/>
              </w:rPr>
              <w:t>10.000</w:t>
            </w:r>
            <w:r w:rsidRPr="001373A3">
              <w:rPr>
                <w:rFonts w:eastAsia="Calibri"/>
                <w:sz w:val="22"/>
                <w:szCs w:val="22"/>
              </w:rPr>
              <w:t> </w:t>
            </w:r>
          </w:p>
        </w:tc>
      </w:tr>
    </w:tbl>
    <w:p w14:paraId="51C67697" w14:textId="77777777" w:rsidR="00EF1368" w:rsidRDefault="00EF1368"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67062193" w14:textId="450FF1AB" w:rsidR="00EE24B7" w:rsidRDefault="00EE24B7"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EE24B7">
        <w:rPr>
          <w:rFonts w:ascii="Times New Roman" w:eastAsia="Times New Roman" w:hAnsi="Times New Roman" w:cs="Times New Roman"/>
          <w:color w:val="19322F"/>
          <w:kern w:val="0"/>
          <w:u w:val="single"/>
          <w:lang w:eastAsia="es-ES"/>
          <w14:ligatures w14:val="none"/>
        </w:rPr>
        <w:t>31/12/20X4</w:t>
      </w:r>
      <w:r>
        <w:rPr>
          <w:rFonts w:ascii="Times New Roman" w:eastAsia="Times New Roman" w:hAnsi="Times New Roman" w:cs="Times New Roman"/>
          <w:color w:val="19322F"/>
          <w:kern w:val="0"/>
          <w:lang w:eastAsia="es-ES"/>
          <w14:ligatures w14:val="none"/>
        </w:rPr>
        <w:t>: por la periodificación del gasto de arrendamiento:</w:t>
      </w:r>
    </w:p>
    <w:p w14:paraId="7CB2501A" w14:textId="77777777" w:rsidR="00EE24B7" w:rsidRDefault="00EE24B7"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5661"/>
        <w:gridCol w:w="1214"/>
        <w:gridCol w:w="1214"/>
      </w:tblGrid>
      <w:tr w:rsidR="00EE24B7" w:rsidRPr="001373A3" w14:paraId="5C0C6C20"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76E93FC2" w14:textId="77777777" w:rsidR="00EE24B7" w:rsidRPr="001373A3" w:rsidRDefault="00EE24B7" w:rsidP="00667B19">
            <w:pPr>
              <w:pStyle w:val="NormalWeb"/>
              <w:spacing w:before="0" w:beforeAutospacing="0" w:after="0" w:afterAutospacing="0"/>
              <w:jc w:val="center"/>
              <w:rPr>
                <w:sz w:val="22"/>
                <w:szCs w:val="22"/>
              </w:rPr>
            </w:pPr>
            <w:r w:rsidRPr="001373A3">
              <w:rPr>
                <w:rFonts w:eastAsia="Calibri"/>
                <w:b/>
                <w:sz w:val="22"/>
                <w:szCs w:val="22"/>
              </w:rPr>
              <w:t>Código</w:t>
            </w:r>
          </w:p>
        </w:tc>
        <w:tc>
          <w:tcPr>
            <w:tcW w:w="5661" w:type="dxa"/>
            <w:tcBorders>
              <w:top w:val="single" w:sz="4" w:space="0" w:color="000000"/>
              <w:left w:val="single" w:sz="4" w:space="0" w:color="000000"/>
              <w:bottom w:val="single" w:sz="4" w:space="0" w:color="000000"/>
              <w:right w:val="single" w:sz="4" w:space="0" w:color="000000"/>
            </w:tcBorders>
            <w:hideMark/>
          </w:tcPr>
          <w:p w14:paraId="6D3FF740" w14:textId="77777777" w:rsidR="00EE24B7" w:rsidRPr="001373A3" w:rsidRDefault="00EE24B7" w:rsidP="00667B19">
            <w:pPr>
              <w:pStyle w:val="NormalWeb"/>
              <w:spacing w:before="0" w:beforeAutospacing="0" w:after="0" w:afterAutospacing="0"/>
              <w:jc w:val="center"/>
              <w:rPr>
                <w:sz w:val="22"/>
                <w:szCs w:val="22"/>
              </w:rPr>
            </w:pPr>
            <w:r w:rsidRPr="001373A3">
              <w:rPr>
                <w:rFonts w:eastAsia="Calibri"/>
                <w:b/>
                <w:sz w:val="22"/>
                <w:szCs w:val="22"/>
              </w:rPr>
              <w:t>Denominación cuenta</w:t>
            </w:r>
          </w:p>
        </w:tc>
        <w:tc>
          <w:tcPr>
            <w:tcW w:w="1214" w:type="dxa"/>
            <w:tcBorders>
              <w:top w:val="single" w:sz="4" w:space="0" w:color="000000"/>
              <w:left w:val="single" w:sz="4" w:space="0" w:color="000000"/>
              <w:bottom w:val="single" w:sz="4" w:space="0" w:color="000000"/>
              <w:right w:val="single" w:sz="4" w:space="0" w:color="000000"/>
            </w:tcBorders>
            <w:hideMark/>
          </w:tcPr>
          <w:p w14:paraId="49FD432B" w14:textId="77777777" w:rsidR="00EE24B7" w:rsidRPr="001373A3" w:rsidRDefault="00EE24B7" w:rsidP="00667B19">
            <w:pPr>
              <w:pStyle w:val="NormalWeb"/>
              <w:spacing w:before="0" w:beforeAutospacing="0" w:after="0" w:afterAutospacing="0"/>
              <w:jc w:val="center"/>
              <w:rPr>
                <w:sz w:val="22"/>
                <w:szCs w:val="22"/>
              </w:rPr>
            </w:pPr>
            <w:r w:rsidRPr="001373A3">
              <w:rPr>
                <w:rFonts w:eastAsia="Calibri"/>
                <w:b/>
                <w:sz w:val="22"/>
                <w:szCs w:val="22"/>
              </w:rPr>
              <w:t>Debe</w:t>
            </w:r>
          </w:p>
        </w:tc>
        <w:tc>
          <w:tcPr>
            <w:tcW w:w="1214" w:type="dxa"/>
            <w:tcBorders>
              <w:top w:val="single" w:sz="4" w:space="0" w:color="000000"/>
              <w:left w:val="single" w:sz="4" w:space="0" w:color="000000"/>
              <w:bottom w:val="single" w:sz="4" w:space="0" w:color="000000"/>
              <w:right w:val="single" w:sz="4" w:space="0" w:color="000000"/>
            </w:tcBorders>
            <w:hideMark/>
          </w:tcPr>
          <w:p w14:paraId="14069846" w14:textId="77777777" w:rsidR="00EE24B7" w:rsidRPr="001373A3" w:rsidRDefault="00EE24B7" w:rsidP="00667B19">
            <w:pPr>
              <w:pStyle w:val="NormalWeb"/>
              <w:spacing w:before="0" w:beforeAutospacing="0" w:after="0" w:afterAutospacing="0"/>
              <w:jc w:val="center"/>
              <w:rPr>
                <w:sz w:val="22"/>
                <w:szCs w:val="22"/>
              </w:rPr>
            </w:pPr>
            <w:r w:rsidRPr="001373A3">
              <w:rPr>
                <w:rFonts w:eastAsia="Calibri"/>
                <w:b/>
                <w:sz w:val="22"/>
                <w:szCs w:val="22"/>
              </w:rPr>
              <w:t>Haber</w:t>
            </w:r>
          </w:p>
        </w:tc>
      </w:tr>
      <w:tr w:rsidR="00EE24B7" w:rsidRPr="001373A3" w14:paraId="10C0B0C4" w14:textId="77777777" w:rsidTr="00667B19">
        <w:tc>
          <w:tcPr>
            <w:tcW w:w="950" w:type="dxa"/>
            <w:tcBorders>
              <w:top w:val="single" w:sz="4" w:space="0" w:color="000000"/>
              <w:left w:val="single" w:sz="4" w:space="0" w:color="000000"/>
              <w:bottom w:val="single" w:sz="4" w:space="0" w:color="000000"/>
              <w:right w:val="single" w:sz="4" w:space="0" w:color="000000"/>
            </w:tcBorders>
          </w:tcPr>
          <w:p w14:paraId="639CF864" w14:textId="5A72F86F" w:rsidR="00EE24B7" w:rsidRPr="001373A3" w:rsidRDefault="00EE24B7" w:rsidP="00667B19">
            <w:pPr>
              <w:pStyle w:val="NormalWeb"/>
              <w:spacing w:before="0" w:beforeAutospacing="0" w:after="0" w:afterAutospacing="0"/>
              <w:jc w:val="center"/>
              <w:rPr>
                <w:sz w:val="22"/>
                <w:szCs w:val="22"/>
              </w:rPr>
            </w:pPr>
            <w:r>
              <w:rPr>
                <w:sz w:val="22"/>
                <w:szCs w:val="22"/>
              </w:rPr>
              <w:t>480</w:t>
            </w:r>
          </w:p>
        </w:tc>
        <w:tc>
          <w:tcPr>
            <w:tcW w:w="5661" w:type="dxa"/>
            <w:tcBorders>
              <w:top w:val="single" w:sz="4" w:space="0" w:color="000000"/>
              <w:left w:val="single" w:sz="4" w:space="0" w:color="000000"/>
              <w:bottom w:val="single" w:sz="4" w:space="0" w:color="000000"/>
              <w:right w:val="single" w:sz="4" w:space="0" w:color="000000"/>
            </w:tcBorders>
          </w:tcPr>
          <w:p w14:paraId="17F1FC55" w14:textId="10916B51" w:rsidR="00EE24B7" w:rsidRPr="001373A3" w:rsidRDefault="00EE24B7" w:rsidP="00667B19">
            <w:pPr>
              <w:pStyle w:val="NormalWeb"/>
              <w:spacing w:after="0"/>
              <w:jc w:val="both"/>
              <w:rPr>
                <w:sz w:val="22"/>
                <w:szCs w:val="22"/>
              </w:rPr>
            </w:pPr>
            <w:r w:rsidRPr="003B54BB">
              <w:rPr>
                <w:color w:val="19322F"/>
                <w:sz w:val="22"/>
                <w:szCs w:val="22"/>
              </w:rPr>
              <w:t>Gastos anticipados</w:t>
            </w:r>
            <w:r>
              <w:rPr>
                <w:color w:val="19322F"/>
                <w:sz w:val="22"/>
                <w:szCs w:val="22"/>
              </w:rPr>
              <w:t xml:space="preserve"> (10.000 x 4/12)</w:t>
            </w:r>
          </w:p>
        </w:tc>
        <w:tc>
          <w:tcPr>
            <w:tcW w:w="1214" w:type="dxa"/>
            <w:tcBorders>
              <w:top w:val="single" w:sz="4" w:space="0" w:color="000000"/>
              <w:left w:val="single" w:sz="4" w:space="0" w:color="000000"/>
              <w:bottom w:val="single" w:sz="4" w:space="0" w:color="000000"/>
              <w:right w:val="single" w:sz="4" w:space="0" w:color="000000"/>
            </w:tcBorders>
          </w:tcPr>
          <w:p w14:paraId="396A00DA" w14:textId="0DADF015" w:rsidR="00EE24B7" w:rsidRPr="001373A3" w:rsidRDefault="00EE24B7" w:rsidP="00667B19">
            <w:pPr>
              <w:pStyle w:val="NormalWeb"/>
              <w:spacing w:before="0" w:beforeAutospacing="0" w:after="0" w:afterAutospacing="0"/>
              <w:jc w:val="center"/>
              <w:rPr>
                <w:sz w:val="22"/>
                <w:szCs w:val="22"/>
              </w:rPr>
            </w:pPr>
            <w:r w:rsidRPr="003B54BB">
              <w:rPr>
                <w:color w:val="19322F"/>
                <w:sz w:val="22"/>
                <w:szCs w:val="22"/>
              </w:rPr>
              <w:t>3.333,33</w:t>
            </w:r>
          </w:p>
        </w:tc>
        <w:tc>
          <w:tcPr>
            <w:tcW w:w="1214" w:type="dxa"/>
            <w:tcBorders>
              <w:top w:val="single" w:sz="4" w:space="0" w:color="000000"/>
              <w:left w:val="single" w:sz="4" w:space="0" w:color="000000"/>
              <w:bottom w:val="single" w:sz="4" w:space="0" w:color="000000"/>
              <w:right w:val="single" w:sz="4" w:space="0" w:color="000000"/>
            </w:tcBorders>
          </w:tcPr>
          <w:p w14:paraId="32AF78F9" w14:textId="77777777" w:rsidR="00EE24B7" w:rsidRPr="001373A3" w:rsidRDefault="00EE24B7" w:rsidP="00667B19">
            <w:pPr>
              <w:pStyle w:val="NormalWeb"/>
              <w:spacing w:before="0" w:beforeAutospacing="0" w:after="0" w:afterAutospacing="0"/>
              <w:jc w:val="center"/>
              <w:rPr>
                <w:rFonts w:eastAsia="Calibri"/>
                <w:sz w:val="22"/>
                <w:szCs w:val="22"/>
              </w:rPr>
            </w:pPr>
          </w:p>
        </w:tc>
      </w:tr>
      <w:tr w:rsidR="00EE24B7" w:rsidRPr="001373A3" w14:paraId="1CB43D13"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4B4A0D8B" w14:textId="6509BFE6" w:rsidR="00EE24B7" w:rsidRPr="001373A3" w:rsidRDefault="00EE24B7" w:rsidP="00EE24B7">
            <w:pPr>
              <w:pStyle w:val="NormalWeb"/>
              <w:spacing w:before="0" w:beforeAutospacing="0" w:after="0" w:afterAutospacing="0"/>
              <w:jc w:val="center"/>
              <w:rPr>
                <w:sz w:val="22"/>
                <w:szCs w:val="22"/>
              </w:rPr>
            </w:pPr>
            <w:r>
              <w:rPr>
                <w:sz w:val="22"/>
                <w:szCs w:val="22"/>
              </w:rPr>
              <w:t>621</w:t>
            </w:r>
          </w:p>
        </w:tc>
        <w:tc>
          <w:tcPr>
            <w:tcW w:w="5661" w:type="dxa"/>
            <w:tcBorders>
              <w:top w:val="single" w:sz="4" w:space="0" w:color="000000"/>
              <w:left w:val="single" w:sz="4" w:space="0" w:color="000000"/>
              <w:bottom w:val="single" w:sz="4" w:space="0" w:color="000000"/>
              <w:right w:val="single" w:sz="4" w:space="0" w:color="000000"/>
            </w:tcBorders>
            <w:hideMark/>
          </w:tcPr>
          <w:p w14:paraId="72F66C21" w14:textId="0BA2B9D9" w:rsidR="00EE24B7" w:rsidRPr="001373A3" w:rsidRDefault="00EE24B7" w:rsidP="00EE24B7">
            <w:pPr>
              <w:pStyle w:val="NormalWeb"/>
              <w:spacing w:after="0"/>
              <w:jc w:val="both"/>
              <w:rPr>
                <w:sz w:val="22"/>
                <w:szCs w:val="22"/>
              </w:rPr>
            </w:pPr>
            <w:r>
              <w:rPr>
                <w:sz w:val="22"/>
                <w:szCs w:val="22"/>
              </w:rPr>
              <w:t>Arrendamientos y cánones</w:t>
            </w:r>
          </w:p>
        </w:tc>
        <w:tc>
          <w:tcPr>
            <w:tcW w:w="1214" w:type="dxa"/>
            <w:tcBorders>
              <w:top w:val="single" w:sz="4" w:space="0" w:color="000000"/>
              <w:left w:val="single" w:sz="4" w:space="0" w:color="000000"/>
              <w:bottom w:val="single" w:sz="4" w:space="0" w:color="000000"/>
              <w:right w:val="single" w:sz="4" w:space="0" w:color="000000"/>
            </w:tcBorders>
            <w:hideMark/>
          </w:tcPr>
          <w:p w14:paraId="729F17A2" w14:textId="77777777" w:rsidR="00EE24B7" w:rsidRPr="001373A3" w:rsidRDefault="00EE24B7" w:rsidP="00EE24B7">
            <w:pPr>
              <w:pStyle w:val="NormalWeb"/>
              <w:spacing w:before="0" w:beforeAutospacing="0" w:after="0" w:afterAutospacing="0"/>
              <w:jc w:val="center"/>
              <w:rPr>
                <w:sz w:val="22"/>
                <w:szCs w:val="22"/>
              </w:rPr>
            </w:pPr>
          </w:p>
        </w:tc>
        <w:tc>
          <w:tcPr>
            <w:tcW w:w="1214" w:type="dxa"/>
            <w:tcBorders>
              <w:top w:val="single" w:sz="4" w:space="0" w:color="000000"/>
              <w:left w:val="single" w:sz="4" w:space="0" w:color="000000"/>
              <w:bottom w:val="single" w:sz="4" w:space="0" w:color="000000"/>
              <w:right w:val="single" w:sz="4" w:space="0" w:color="000000"/>
            </w:tcBorders>
            <w:hideMark/>
          </w:tcPr>
          <w:p w14:paraId="5C5AA68C" w14:textId="03C40BB9" w:rsidR="00EE24B7" w:rsidRPr="001373A3" w:rsidRDefault="00EE24B7" w:rsidP="00EE24B7">
            <w:pPr>
              <w:pStyle w:val="NormalWeb"/>
              <w:spacing w:before="0" w:beforeAutospacing="0" w:after="0" w:afterAutospacing="0"/>
              <w:jc w:val="center"/>
              <w:rPr>
                <w:sz w:val="22"/>
                <w:szCs w:val="22"/>
              </w:rPr>
            </w:pPr>
            <w:r w:rsidRPr="003B54BB">
              <w:rPr>
                <w:color w:val="19322F"/>
                <w:sz w:val="22"/>
                <w:szCs w:val="22"/>
              </w:rPr>
              <w:t>3.333,33</w:t>
            </w:r>
          </w:p>
        </w:tc>
      </w:tr>
    </w:tbl>
    <w:p w14:paraId="30C1E2C2" w14:textId="77777777" w:rsidR="00EE24B7" w:rsidRPr="003B54BB" w:rsidRDefault="00EE24B7"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51D78300" w14:textId="34562908" w:rsidR="003B54BB" w:rsidRPr="003B54BB" w:rsidRDefault="00EE24B7"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EE24B7">
        <w:rPr>
          <w:rFonts w:ascii="Times New Roman" w:eastAsia="Times New Roman" w:hAnsi="Times New Roman" w:cs="Times New Roman"/>
          <w:b/>
          <w:bCs/>
          <w:color w:val="19322F"/>
          <w:kern w:val="0"/>
          <w:lang w:eastAsia="es-ES"/>
          <w14:ligatures w14:val="none"/>
        </w:rPr>
        <w:t xml:space="preserve">Punto </w:t>
      </w:r>
      <w:r w:rsidR="003B54BB" w:rsidRPr="003B54BB">
        <w:rPr>
          <w:rFonts w:ascii="Times New Roman" w:eastAsia="Times New Roman" w:hAnsi="Times New Roman" w:cs="Times New Roman"/>
          <w:b/>
          <w:bCs/>
          <w:color w:val="19322F"/>
          <w:kern w:val="0"/>
          <w:lang w:eastAsia="es-ES"/>
          <w14:ligatures w14:val="none"/>
        </w:rPr>
        <w:t>8.</w:t>
      </w:r>
      <w:r w:rsidR="003B54BB" w:rsidRPr="003B54BB">
        <w:rPr>
          <w:rFonts w:ascii="Times New Roman" w:eastAsia="Times New Roman" w:hAnsi="Times New Roman" w:cs="Times New Roman"/>
          <w:color w:val="19322F"/>
          <w:kern w:val="0"/>
          <w:lang w:eastAsia="es-ES"/>
          <w14:ligatures w14:val="none"/>
        </w:rPr>
        <w:t xml:space="preserve"> </w:t>
      </w:r>
      <w:r w:rsidR="00EA02C0" w:rsidRPr="00EA02C0">
        <w:rPr>
          <w:rFonts w:ascii="Times New Roman" w:eastAsia="Times New Roman" w:hAnsi="Times New Roman" w:cs="Times New Roman"/>
          <w:color w:val="19322F"/>
          <w:kern w:val="0"/>
          <w:u w:val="single"/>
          <w:lang w:eastAsia="es-ES"/>
          <w14:ligatures w14:val="none"/>
        </w:rPr>
        <w:t>0</w:t>
      </w:r>
      <w:r w:rsidR="003B54BB" w:rsidRPr="003B54BB">
        <w:rPr>
          <w:rFonts w:ascii="Times New Roman" w:eastAsia="Times New Roman" w:hAnsi="Times New Roman" w:cs="Times New Roman"/>
          <w:color w:val="19322F"/>
          <w:kern w:val="0"/>
          <w:u w:val="single"/>
          <w:lang w:eastAsia="es-ES"/>
          <w14:ligatures w14:val="none"/>
        </w:rPr>
        <w:t>1/</w:t>
      </w:r>
      <w:r w:rsidR="00EA02C0" w:rsidRPr="00EA02C0">
        <w:rPr>
          <w:rFonts w:ascii="Times New Roman" w:eastAsia="Times New Roman" w:hAnsi="Times New Roman" w:cs="Times New Roman"/>
          <w:color w:val="19322F"/>
          <w:kern w:val="0"/>
          <w:u w:val="single"/>
          <w:lang w:eastAsia="es-ES"/>
          <w14:ligatures w14:val="none"/>
        </w:rPr>
        <w:t>0</w:t>
      </w:r>
      <w:r w:rsidR="003B54BB" w:rsidRPr="003B54BB">
        <w:rPr>
          <w:rFonts w:ascii="Times New Roman" w:eastAsia="Times New Roman" w:hAnsi="Times New Roman" w:cs="Times New Roman"/>
          <w:color w:val="19322F"/>
          <w:kern w:val="0"/>
          <w:u w:val="single"/>
          <w:lang w:eastAsia="es-ES"/>
          <w14:ligatures w14:val="none"/>
        </w:rPr>
        <w:t>7/20X4</w:t>
      </w:r>
      <w:r w:rsidR="00EA02C0">
        <w:rPr>
          <w:rFonts w:ascii="Times New Roman" w:eastAsia="Times New Roman" w:hAnsi="Times New Roman" w:cs="Times New Roman"/>
          <w:color w:val="19322F"/>
          <w:kern w:val="0"/>
          <w:lang w:eastAsia="es-ES"/>
          <w14:ligatures w14:val="none"/>
        </w:rPr>
        <w:t>:</w:t>
      </w:r>
      <w:r w:rsidR="003B54BB" w:rsidRPr="003B54BB">
        <w:rPr>
          <w:rFonts w:ascii="Times New Roman" w:eastAsia="Times New Roman" w:hAnsi="Times New Roman" w:cs="Times New Roman"/>
          <w:color w:val="19322F"/>
          <w:kern w:val="0"/>
          <w:lang w:eastAsia="es-ES"/>
          <w14:ligatures w14:val="none"/>
        </w:rPr>
        <w:t xml:space="preserve"> </w:t>
      </w:r>
      <w:r w:rsidR="00EA02C0">
        <w:rPr>
          <w:rFonts w:ascii="Times New Roman" w:eastAsia="Times New Roman" w:hAnsi="Times New Roman" w:cs="Times New Roman"/>
          <w:color w:val="19322F"/>
          <w:kern w:val="0"/>
          <w:lang w:eastAsia="es-ES"/>
          <w14:ligatures w14:val="none"/>
        </w:rPr>
        <w:t>p</w:t>
      </w:r>
      <w:r w:rsidR="003B54BB" w:rsidRPr="003B54BB">
        <w:rPr>
          <w:rFonts w:ascii="Times New Roman" w:eastAsia="Times New Roman" w:hAnsi="Times New Roman" w:cs="Times New Roman"/>
          <w:color w:val="19322F"/>
          <w:kern w:val="0"/>
          <w:lang w:eastAsia="es-ES"/>
          <w14:ligatures w14:val="none"/>
        </w:rPr>
        <w:t>or la recepción de la</w:t>
      </w:r>
      <w:r w:rsidR="00EA02C0">
        <w:rPr>
          <w:rFonts w:ascii="Times New Roman" w:eastAsia="Times New Roman" w:hAnsi="Times New Roman" w:cs="Times New Roman"/>
          <w:color w:val="19322F"/>
          <w:kern w:val="0"/>
          <w:lang w:eastAsia="es-ES"/>
          <w14:ligatures w14:val="none"/>
        </w:rPr>
        <w:t xml:space="preserve"> marca correspondiente a la AND</w:t>
      </w:r>
      <w:r w:rsidR="003B54BB" w:rsidRPr="003B54BB">
        <w:rPr>
          <w:rFonts w:ascii="Times New Roman" w:eastAsia="Times New Roman" w:hAnsi="Times New Roman" w:cs="Times New Roman"/>
          <w:color w:val="19322F"/>
          <w:kern w:val="0"/>
          <w:lang w:eastAsia="es-ES"/>
          <w14:ligatures w14:val="none"/>
        </w:rPr>
        <w:t>:</w:t>
      </w:r>
    </w:p>
    <w:p w14:paraId="4E0E540B" w14:textId="77777777" w:rsidR="00EA02C0" w:rsidRDefault="00EA02C0"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5661"/>
        <w:gridCol w:w="1214"/>
        <w:gridCol w:w="1214"/>
      </w:tblGrid>
      <w:tr w:rsidR="00556E09" w:rsidRPr="001373A3" w14:paraId="2C2769D3"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75A36A5A" w14:textId="77777777" w:rsidR="00556E09" w:rsidRPr="001373A3" w:rsidRDefault="00556E09" w:rsidP="00667B19">
            <w:pPr>
              <w:pStyle w:val="NormalWeb"/>
              <w:spacing w:before="0" w:beforeAutospacing="0" w:after="0" w:afterAutospacing="0"/>
              <w:jc w:val="center"/>
              <w:rPr>
                <w:sz w:val="22"/>
                <w:szCs w:val="22"/>
              </w:rPr>
            </w:pPr>
            <w:r w:rsidRPr="001373A3">
              <w:rPr>
                <w:rFonts w:eastAsia="Calibri"/>
                <w:b/>
                <w:sz w:val="22"/>
                <w:szCs w:val="22"/>
              </w:rPr>
              <w:t>Código</w:t>
            </w:r>
          </w:p>
        </w:tc>
        <w:tc>
          <w:tcPr>
            <w:tcW w:w="5661" w:type="dxa"/>
            <w:tcBorders>
              <w:top w:val="single" w:sz="4" w:space="0" w:color="000000"/>
              <w:left w:val="single" w:sz="4" w:space="0" w:color="000000"/>
              <w:bottom w:val="single" w:sz="4" w:space="0" w:color="000000"/>
              <w:right w:val="single" w:sz="4" w:space="0" w:color="000000"/>
            </w:tcBorders>
            <w:hideMark/>
          </w:tcPr>
          <w:p w14:paraId="1933FED3" w14:textId="77777777" w:rsidR="00556E09" w:rsidRPr="001373A3" w:rsidRDefault="00556E09" w:rsidP="00667B19">
            <w:pPr>
              <w:pStyle w:val="NormalWeb"/>
              <w:spacing w:before="0" w:beforeAutospacing="0" w:after="0" w:afterAutospacing="0"/>
              <w:jc w:val="center"/>
              <w:rPr>
                <w:sz w:val="22"/>
                <w:szCs w:val="22"/>
              </w:rPr>
            </w:pPr>
            <w:r w:rsidRPr="001373A3">
              <w:rPr>
                <w:rFonts w:eastAsia="Calibri"/>
                <w:b/>
                <w:sz w:val="22"/>
                <w:szCs w:val="22"/>
              </w:rPr>
              <w:t>Denominación cuenta</w:t>
            </w:r>
          </w:p>
        </w:tc>
        <w:tc>
          <w:tcPr>
            <w:tcW w:w="1214" w:type="dxa"/>
            <w:tcBorders>
              <w:top w:val="single" w:sz="4" w:space="0" w:color="000000"/>
              <w:left w:val="single" w:sz="4" w:space="0" w:color="000000"/>
              <w:bottom w:val="single" w:sz="4" w:space="0" w:color="000000"/>
              <w:right w:val="single" w:sz="4" w:space="0" w:color="000000"/>
            </w:tcBorders>
            <w:hideMark/>
          </w:tcPr>
          <w:p w14:paraId="7AC3AF81" w14:textId="77777777" w:rsidR="00556E09" w:rsidRPr="001373A3" w:rsidRDefault="00556E09" w:rsidP="00667B19">
            <w:pPr>
              <w:pStyle w:val="NormalWeb"/>
              <w:spacing w:before="0" w:beforeAutospacing="0" w:after="0" w:afterAutospacing="0"/>
              <w:jc w:val="center"/>
              <w:rPr>
                <w:sz w:val="22"/>
                <w:szCs w:val="22"/>
              </w:rPr>
            </w:pPr>
            <w:r w:rsidRPr="001373A3">
              <w:rPr>
                <w:rFonts w:eastAsia="Calibri"/>
                <w:b/>
                <w:sz w:val="22"/>
                <w:szCs w:val="22"/>
              </w:rPr>
              <w:t>Debe</w:t>
            </w:r>
          </w:p>
        </w:tc>
        <w:tc>
          <w:tcPr>
            <w:tcW w:w="1214" w:type="dxa"/>
            <w:tcBorders>
              <w:top w:val="single" w:sz="4" w:space="0" w:color="000000"/>
              <w:left w:val="single" w:sz="4" w:space="0" w:color="000000"/>
              <w:bottom w:val="single" w:sz="4" w:space="0" w:color="000000"/>
              <w:right w:val="single" w:sz="4" w:space="0" w:color="000000"/>
            </w:tcBorders>
            <w:hideMark/>
          </w:tcPr>
          <w:p w14:paraId="4030D350" w14:textId="77777777" w:rsidR="00556E09" w:rsidRPr="001373A3" w:rsidRDefault="00556E09" w:rsidP="00667B19">
            <w:pPr>
              <w:pStyle w:val="NormalWeb"/>
              <w:spacing w:before="0" w:beforeAutospacing="0" w:after="0" w:afterAutospacing="0"/>
              <w:jc w:val="center"/>
              <w:rPr>
                <w:sz w:val="22"/>
                <w:szCs w:val="22"/>
              </w:rPr>
            </w:pPr>
            <w:r w:rsidRPr="001373A3">
              <w:rPr>
                <w:rFonts w:eastAsia="Calibri"/>
                <w:b/>
                <w:sz w:val="22"/>
                <w:szCs w:val="22"/>
              </w:rPr>
              <w:t>Haber</w:t>
            </w:r>
          </w:p>
        </w:tc>
      </w:tr>
      <w:tr w:rsidR="00556E09" w:rsidRPr="001373A3" w14:paraId="1B9B86D4" w14:textId="77777777" w:rsidTr="00667B19">
        <w:tc>
          <w:tcPr>
            <w:tcW w:w="950" w:type="dxa"/>
            <w:tcBorders>
              <w:top w:val="single" w:sz="4" w:space="0" w:color="000000"/>
              <w:left w:val="single" w:sz="4" w:space="0" w:color="000000"/>
              <w:bottom w:val="single" w:sz="4" w:space="0" w:color="000000"/>
              <w:right w:val="single" w:sz="4" w:space="0" w:color="000000"/>
            </w:tcBorders>
          </w:tcPr>
          <w:p w14:paraId="7F137B3F" w14:textId="0D44B6CA" w:rsidR="00556E09" w:rsidRPr="001373A3" w:rsidRDefault="00556E09" w:rsidP="00667B19">
            <w:pPr>
              <w:pStyle w:val="NormalWeb"/>
              <w:spacing w:before="0" w:beforeAutospacing="0" w:after="0" w:afterAutospacing="0"/>
              <w:jc w:val="center"/>
              <w:rPr>
                <w:sz w:val="22"/>
                <w:szCs w:val="22"/>
              </w:rPr>
            </w:pPr>
            <w:r>
              <w:rPr>
                <w:sz w:val="22"/>
                <w:szCs w:val="22"/>
              </w:rPr>
              <w:t>203</w:t>
            </w:r>
          </w:p>
        </w:tc>
        <w:tc>
          <w:tcPr>
            <w:tcW w:w="5661" w:type="dxa"/>
            <w:tcBorders>
              <w:top w:val="single" w:sz="4" w:space="0" w:color="000000"/>
              <w:left w:val="single" w:sz="4" w:space="0" w:color="000000"/>
              <w:bottom w:val="single" w:sz="4" w:space="0" w:color="000000"/>
              <w:right w:val="single" w:sz="4" w:space="0" w:color="000000"/>
            </w:tcBorders>
          </w:tcPr>
          <w:p w14:paraId="296C178D" w14:textId="0F67C8EC" w:rsidR="00556E09" w:rsidRPr="001373A3" w:rsidRDefault="00556E09" w:rsidP="00667B19">
            <w:pPr>
              <w:pStyle w:val="NormalWeb"/>
              <w:spacing w:after="0"/>
              <w:jc w:val="both"/>
              <w:rPr>
                <w:sz w:val="22"/>
                <w:szCs w:val="22"/>
              </w:rPr>
            </w:pPr>
            <w:r>
              <w:rPr>
                <w:sz w:val="22"/>
                <w:szCs w:val="22"/>
              </w:rPr>
              <w:t>Propiedad industrial</w:t>
            </w:r>
          </w:p>
        </w:tc>
        <w:tc>
          <w:tcPr>
            <w:tcW w:w="1214" w:type="dxa"/>
            <w:tcBorders>
              <w:top w:val="single" w:sz="4" w:space="0" w:color="000000"/>
              <w:left w:val="single" w:sz="4" w:space="0" w:color="000000"/>
              <w:bottom w:val="single" w:sz="4" w:space="0" w:color="000000"/>
              <w:right w:val="single" w:sz="4" w:space="0" w:color="000000"/>
            </w:tcBorders>
          </w:tcPr>
          <w:p w14:paraId="32D032D9" w14:textId="511DC7C1" w:rsidR="00556E09" w:rsidRPr="001373A3" w:rsidRDefault="00556E09" w:rsidP="00667B19">
            <w:pPr>
              <w:pStyle w:val="NormalWeb"/>
              <w:spacing w:before="0" w:beforeAutospacing="0" w:after="0" w:afterAutospacing="0"/>
              <w:jc w:val="center"/>
              <w:rPr>
                <w:sz w:val="22"/>
                <w:szCs w:val="22"/>
              </w:rPr>
            </w:pPr>
            <w:r>
              <w:rPr>
                <w:color w:val="19322F"/>
                <w:sz w:val="22"/>
                <w:szCs w:val="22"/>
              </w:rPr>
              <w:t>65.000</w:t>
            </w:r>
          </w:p>
        </w:tc>
        <w:tc>
          <w:tcPr>
            <w:tcW w:w="1214" w:type="dxa"/>
            <w:tcBorders>
              <w:top w:val="single" w:sz="4" w:space="0" w:color="000000"/>
              <w:left w:val="single" w:sz="4" w:space="0" w:color="000000"/>
              <w:bottom w:val="single" w:sz="4" w:space="0" w:color="000000"/>
              <w:right w:val="single" w:sz="4" w:space="0" w:color="000000"/>
            </w:tcBorders>
          </w:tcPr>
          <w:p w14:paraId="783B7244" w14:textId="77777777" w:rsidR="00556E09" w:rsidRPr="001373A3" w:rsidRDefault="00556E09" w:rsidP="00667B19">
            <w:pPr>
              <w:pStyle w:val="NormalWeb"/>
              <w:spacing w:before="0" w:beforeAutospacing="0" w:after="0" w:afterAutospacing="0"/>
              <w:jc w:val="center"/>
              <w:rPr>
                <w:rFonts w:eastAsia="Calibri"/>
                <w:sz w:val="22"/>
                <w:szCs w:val="22"/>
              </w:rPr>
            </w:pPr>
          </w:p>
        </w:tc>
      </w:tr>
      <w:tr w:rsidR="00556E09" w:rsidRPr="001373A3" w14:paraId="1F6F8A3B"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38902AB0" w14:textId="24D7A755" w:rsidR="00556E09" w:rsidRPr="001373A3" w:rsidRDefault="00556E09" w:rsidP="00667B19">
            <w:pPr>
              <w:pStyle w:val="NormalWeb"/>
              <w:spacing w:before="0" w:beforeAutospacing="0" w:after="0" w:afterAutospacing="0"/>
              <w:jc w:val="center"/>
              <w:rPr>
                <w:sz w:val="22"/>
                <w:szCs w:val="22"/>
              </w:rPr>
            </w:pPr>
            <w:r>
              <w:rPr>
                <w:sz w:val="22"/>
                <w:szCs w:val="22"/>
              </w:rPr>
              <w:t>1040</w:t>
            </w:r>
          </w:p>
        </w:tc>
        <w:tc>
          <w:tcPr>
            <w:tcW w:w="5661" w:type="dxa"/>
            <w:tcBorders>
              <w:top w:val="single" w:sz="4" w:space="0" w:color="000000"/>
              <w:left w:val="single" w:sz="4" w:space="0" w:color="000000"/>
              <w:bottom w:val="single" w:sz="4" w:space="0" w:color="000000"/>
              <w:right w:val="single" w:sz="4" w:space="0" w:color="000000"/>
            </w:tcBorders>
            <w:hideMark/>
          </w:tcPr>
          <w:p w14:paraId="0DC27A35" w14:textId="05977019" w:rsidR="00556E09" w:rsidRPr="001373A3" w:rsidRDefault="00556E09" w:rsidP="00556E09">
            <w:pPr>
              <w:pStyle w:val="NormalWeb"/>
              <w:spacing w:after="0"/>
              <w:jc w:val="both"/>
              <w:rPr>
                <w:sz w:val="22"/>
                <w:szCs w:val="22"/>
              </w:rPr>
            </w:pPr>
            <w:r w:rsidRPr="00556E09">
              <w:rPr>
                <w:sz w:val="22"/>
                <w:szCs w:val="22"/>
              </w:rPr>
              <w:t>Socios por aportaciones no dinerarias pendientes, capital</w:t>
            </w:r>
            <w:r>
              <w:rPr>
                <w:sz w:val="22"/>
                <w:szCs w:val="22"/>
              </w:rPr>
              <w:t xml:space="preserve"> </w:t>
            </w:r>
            <w:r w:rsidRPr="00556E09">
              <w:rPr>
                <w:sz w:val="22"/>
                <w:szCs w:val="22"/>
              </w:rPr>
              <w:t>social</w:t>
            </w:r>
          </w:p>
        </w:tc>
        <w:tc>
          <w:tcPr>
            <w:tcW w:w="1214" w:type="dxa"/>
            <w:tcBorders>
              <w:top w:val="single" w:sz="4" w:space="0" w:color="000000"/>
              <w:left w:val="single" w:sz="4" w:space="0" w:color="000000"/>
              <w:bottom w:val="single" w:sz="4" w:space="0" w:color="000000"/>
              <w:right w:val="single" w:sz="4" w:space="0" w:color="000000"/>
            </w:tcBorders>
            <w:hideMark/>
          </w:tcPr>
          <w:p w14:paraId="78D6F5AD" w14:textId="77777777" w:rsidR="00556E09" w:rsidRPr="001373A3" w:rsidRDefault="00556E09" w:rsidP="00667B19">
            <w:pPr>
              <w:pStyle w:val="NormalWeb"/>
              <w:spacing w:before="0" w:beforeAutospacing="0" w:after="0" w:afterAutospacing="0"/>
              <w:jc w:val="center"/>
              <w:rPr>
                <w:sz w:val="22"/>
                <w:szCs w:val="22"/>
              </w:rPr>
            </w:pPr>
          </w:p>
        </w:tc>
        <w:tc>
          <w:tcPr>
            <w:tcW w:w="1214" w:type="dxa"/>
            <w:tcBorders>
              <w:top w:val="single" w:sz="4" w:space="0" w:color="000000"/>
              <w:left w:val="single" w:sz="4" w:space="0" w:color="000000"/>
              <w:bottom w:val="single" w:sz="4" w:space="0" w:color="000000"/>
              <w:right w:val="single" w:sz="4" w:space="0" w:color="000000"/>
            </w:tcBorders>
            <w:hideMark/>
          </w:tcPr>
          <w:p w14:paraId="699BF76A" w14:textId="4833209E" w:rsidR="00556E09" w:rsidRPr="001373A3" w:rsidRDefault="00556E09" w:rsidP="00667B19">
            <w:pPr>
              <w:pStyle w:val="NormalWeb"/>
              <w:spacing w:before="0" w:beforeAutospacing="0" w:after="0" w:afterAutospacing="0"/>
              <w:jc w:val="center"/>
              <w:rPr>
                <w:sz w:val="22"/>
                <w:szCs w:val="22"/>
              </w:rPr>
            </w:pPr>
            <w:r>
              <w:rPr>
                <w:color w:val="19322F"/>
                <w:sz w:val="22"/>
                <w:szCs w:val="22"/>
              </w:rPr>
              <w:t>65.000</w:t>
            </w:r>
          </w:p>
        </w:tc>
      </w:tr>
    </w:tbl>
    <w:p w14:paraId="528FE725" w14:textId="77777777" w:rsidR="00556E09" w:rsidRDefault="00556E09"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0120AC0E" w14:textId="3E280B19" w:rsidR="00556E09" w:rsidRPr="00556E09" w:rsidRDefault="00556E09" w:rsidP="003B54BB">
      <w:pPr>
        <w:shd w:val="clear" w:color="auto" w:fill="FFFFFF"/>
        <w:spacing w:after="0" w:line="240" w:lineRule="auto"/>
        <w:jc w:val="both"/>
        <w:textAlignment w:val="baseline"/>
        <w:rPr>
          <w:rFonts w:ascii="Times New Roman" w:eastAsia="Times New Roman" w:hAnsi="Times New Roman" w:cs="Times New Roman"/>
          <w:i/>
          <w:iCs/>
          <w:color w:val="19322F"/>
          <w:kern w:val="0"/>
          <w:lang w:eastAsia="es-ES"/>
          <w14:ligatures w14:val="none"/>
        </w:rPr>
      </w:pPr>
      <w:r>
        <w:rPr>
          <w:rFonts w:ascii="Times New Roman" w:eastAsia="Times New Roman" w:hAnsi="Times New Roman" w:cs="Times New Roman"/>
          <w:color w:val="19322F"/>
          <w:kern w:val="0"/>
          <w:lang w:eastAsia="es-ES"/>
          <w14:ligatures w14:val="none"/>
        </w:rPr>
        <w:t>E</w:t>
      </w:r>
      <w:r w:rsidRPr="00556E09">
        <w:rPr>
          <w:rFonts w:ascii="Times New Roman" w:eastAsia="Times New Roman" w:hAnsi="Times New Roman" w:cs="Times New Roman"/>
          <w:color w:val="19322F"/>
          <w:kern w:val="0"/>
          <w:lang w:eastAsia="es-ES"/>
          <w14:ligatures w14:val="none"/>
        </w:rPr>
        <w:t xml:space="preserve">n cuanto a los desembolsos pendientes, según el artículo 16.3 Resolución ICAC instrumentos financieros: </w:t>
      </w:r>
      <w:r w:rsidRPr="00556E09">
        <w:rPr>
          <w:rFonts w:ascii="Times New Roman" w:eastAsia="Times New Roman" w:hAnsi="Times New Roman" w:cs="Times New Roman"/>
          <w:i/>
          <w:iCs/>
          <w:color w:val="19322F"/>
          <w:kern w:val="0"/>
          <w:lang w:eastAsia="es-ES"/>
          <w14:ligatures w14:val="none"/>
        </w:rPr>
        <w:t xml:space="preserve">“Los bienes o derechos recibidos como desembolso pendiente de una aportación no dineraria se contabilizarán, en el momento en que se produzca el desembolso efectivo, por el </w:t>
      </w:r>
      <w:r w:rsidRPr="00556E09">
        <w:rPr>
          <w:rFonts w:ascii="Times New Roman" w:eastAsia="Times New Roman" w:hAnsi="Times New Roman" w:cs="Times New Roman"/>
          <w:i/>
          <w:iCs/>
          <w:color w:val="19322F"/>
          <w:kern w:val="0"/>
          <w:u w:val="single"/>
          <w:lang w:eastAsia="es-ES"/>
          <w14:ligatures w14:val="none"/>
        </w:rPr>
        <w:t>valor razonable en la fecha de suscripción de las acciones o asunción de las participaciones</w:t>
      </w:r>
      <w:r w:rsidRPr="00556E09">
        <w:rPr>
          <w:rFonts w:ascii="Times New Roman" w:eastAsia="Times New Roman" w:hAnsi="Times New Roman" w:cs="Times New Roman"/>
          <w:i/>
          <w:iCs/>
          <w:color w:val="19322F"/>
          <w:kern w:val="0"/>
          <w:lang w:eastAsia="es-ES"/>
          <w14:ligatures w14:val="none"/>
        </w:rPr>
        <w:t xml:space="preserve">, </w:t>
      </w:r>
      <w:r w:rsidRPr="00556E09">
        <w:rPr>
          <w:rFonts w:ascii="Times New Roman" w:eastAsia="Times New Roman" w:hAnsi="Times New Roman" w:cs="Times New Roman"/>
          <w:i/>
          <w:iCs/>
          <w:color w:val="19322F"/>
          <w:kern w:val="0"/>
          <w:u w:val="single"/>
          <w:lang w:eastAsia="es-ES"/>
          <w14:ligatures w14:val="none"/>
        </w:rPr>
        <w:t>sin perjuicio de analizar el posible deterioro de valor</w:t>
      </w:r>
      <w:r w:rsidRPr="00556E09">
        <w:rPr>
          <w:rFonts w:ascii="Times New Roman" w:eastAsia="Times New Roman" w:hAnsi="Times New Roman" w:cs="Times New Roman"/>
          <w:i/>
          <w:iCs/>
          <w:color w:val="19322F"/>
          <w:kern w:val="0"/>
          <w:lang w:eastAsia="es-ES"/>
          <w14:ligatures w14:val="none"/>
        </w:rPr>
        <w:t xml:space="preserve"> de los bienes o derechos aportados. En su caso, la pérdida por deterioro de valor se reconocerá en la cuenta de pérdidas y ganancias”</w:t>
      </w:r>
      <w:r w:rsidRPr="00556E09">
        <w:rPr>
          <w:rFonts w:ascii="Times New Roman" w:eastAsia="Times New Roman" w:hAnsi="Times New Roman" w:cs="Times New Roman"/>
          <w:i/>
          <w:iCs/>
          <w:color w:val="19322F"/>
          <w:kern w:val="0"/>
          <w:lang w:eastAsia="es-ES"/>
          <w14:ligatures w14:val="none"/>
        </w:rPr>
        <w:t>.</w:t>
      </w:r>
    </w:p>
    <w:p w14:paraId="2DBC47C7" w14:textId="77777777" w:rsidR="00556E09" w:rsidRDefault="00556E09"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1DBB01DE" w14:textId="1571432C" w:rsidR="003B54BB" w:rsidRDefault="003B54BB"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lang w:eastAsia="es-ES"/>
          <w14:ligatures w14:val="none"/>
        </w:rPr>
        <w:t>Por el deterioro de</w:t>
      </w:r>
      <w:r w:rsidR="00556E09">
        <w:rPr>
          <w:rFonts w:ascii="Times New Roman" w:eastAsia="Times New Roman" w:hAnsi="Times New Roman" w:cs="Times New Roman"/>
          <w:color w:val="19322F"/>
          <w:kern w:val="0"/>
          <w:lang w:eastAsia="es-ES"/>
          <w14:ligatures w14:val="none"/>
        </w:rPr>
        <w:t xml:space="preserve"> </w:t>
      </w:r>
      <w:r w:rsidRPr="003B54BB">
        <w:rPr>
          <w:rFonts w:ascii="Times New Roman" w:eastAsia="Times New Roman" w:hAnsi="Times New Roman" w:cs="Times New Roman"/>
          <w:color w:val="19322F"/>
          <w:kern w:val="0"/>
          <w:lang w:eastAsia="es-ES"/>
          <w14:ligatures w14:val="none"/>
        </w:rPr>
        <w:t>l</w:t>
      </w:r>
      <w:r w:rsidR="00556E09">
        <w:rPr>
          <w:rFonts w:ascii="Times New Roman" w:eastAsia="Times New Roman" w:hAnsi="Times New Roman" w:cs="Times New Roman"/>
          <w:color w:val="19322F"/>
          <w:kern w:val="0"/>
          <w:lang w:eastAsia="es-ES"/>
          <w14:ligatures w14:val="none"/>
        </w:rPr>
        <w:t>a</w:t>
      </w:r>
      <w:r w:rsidRPr="003B54BB">
        <w:rPr>
          <w:rFonts w:ascii="Times New Roman" w:eastAsia="Times New Roman" w:hAnsi="Times New Roman" w:cs="Times New Roman"/>
          <w:color w:val="19322F"/>
          <w:kern w:val="0"/>
          <w:lang w:eastAsia="es-ES"/>
          <w14:ligatures w14:val="none"/>
        </w:rPr>
        <w:t xml:space="preserve"> </w:t>
      </w:r>
      <w:r w:rsidR="00556E09">
        <w:rPr>
          <w:rFonts w:ascii="Times New Roman" w:eastAsia="Times New Roman" w:hAnsi="Times New Roman" w:cs="Times New Roman"/>
          <w:color w:val="19322F"/>
          <w:kern w:val="0"/>
          <w:lang w:eastAsia="es-ES"/>
          <w14:ligatures w14:val="none"/>
        </w:rPr>
        <w:t>marca, entendiendo como importe recuperable el valor de mercado facilitado en el supuesto</w:t>
      </w:r>
      <w:r w:rsidRPr="003B54BB">
        <w:rPr>
          <w:rFonts w:ascii="Times New Roman" w:eastAsia="Times New Roman" w:hAnsi="Times New Roman" w:cs="Times New Roman"/>
          <w:color w:val="19322F"/>
          <w:kern w:val="0"/>
          <w:lang w:eastAsia="es-ES"/>
          <w14:ligatures w14:val="none"/>
        </w:rPr>
        <w:t>:</w:t>
      </w:r>
    </w:p>
    <w:p w14:paraId="447967F0" w14:textId="77777777" w:rsidR="00556E09" w:rsidRDefault="00556E09"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791E1F59" w14:textId="44625A18" w:rsidR="00556E09" w:rsidRDefault="00556E09"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Pr>
          <w:rFonts w:ascii="Times New Roman" w:eastAsia="Times New Roman" w:hAnsi="Times New Roman" w:cs="Times New Roman"/>
          <w:color w:val="19322F"/>
          <w:kern w:val="0"/>
          <w:lang w:eastAsia="es-ES"/>
          <w14:ligatures w14:val="none"/>
        </w:rPr>
        <w:t>Valor contable:</w:t>
      </w:r>
      <w:r>
        <w:rPr>
          <w:rFonts w:ascii="Times New Roman" w:eastAsia="Times New Roman" w:hAnsi="Times New Roman" w:cs="Times New Roman"/>
          <w:color w:val="19322F"/>
          <w:kern w:val="0"/>
          <w:lang w:eastAsia="es-ES"/>
          <w14:ligatures w14:val="none"/>
        </w:rPr>
        <w:tab/>
      </w:r>
      <w:r>
        <w:rPr>
          <w:rFonts w:ascii="Times New Roman" w:eastAsia="Times New Roman" w:hAnsi="Times New Roman" w:cs="Times New Roman"/>
          <w:color w:val="19322F"/>
          <w:kern w:val="0"/>
          <w:lang w:eastAsia="es-ES"/>
          <w14:ligatures w14:val="none"/>
        </w:rPr>
        <w:tab/>
        <w:t>65.000</w:t>
      </w:r>
    </w:p>
    <w:p w14:paraId="54C95296" w14:textId="4774EE6E" w:rsidR="00556E09" w:rsidRDefault="00556E09"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Pr>
          <w:rFonts w:ascii="Times New Roman" w:eastAsia="Times New Roman" w:hAnsi="Times New Roman" w:cs="Times New Roman"/>
          <w:color w:val="19322F"/>
          <w:kern w:val="0"/>
          <w:lang w:eastAsia="es-ES"/>
          <w14:ligatures w14:val="none"/>
        </w:rPr>
        <w:t>Importe recuperable</w:t>
      </w:r>
      <w:r>
        <w:rPr>
          <w:rFonts w:ascii="Times New Roman" w:eastAsia="Times New Roman" w:hAnsi="Times New Roman" w:cs="Times New Roman"/>
          <w:color w:val="19322F"/>
          <w:kern w:val="0"/>
          <w:lang w:eastAsia="es-ES"/>
          <w14:ligatures w14:val="none"/>
        </w:rPr>
        <w:tab/>
      </w:r>
      <w:r w:rsidRPr="00556E09">
        <w:rPr>
          <w:rFonts w:ascii="Times New Roman" w:eastAsia="Times New Roman" w:hAnsi="Times New Roman" w:cs="Times New Roman"/>
          <w:color w:val="19322F"/>
          <w:kern w:val="0"/>
          <w:u w:val="single"/>
          <w:lang w:eastAsia="es-ES"/>
          <w14:ligatures w14:val="none"/>
        </w:rPr>
        <w:t>62.000</w:t>
      </w:r>
    </w:p>
    <w:p w14:paraId="4E723A9A" w14:textId="76B2578C" w:rsidR="00556E09" w:rsidRPr="003B54BB" w:rsidRDefault="00556E09"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Pr>
          <w:rFonts w:ascii="Times New Roman" w:eastAsia="Times New Roman" w:hAnsi="Times New Roman" w:cs="Times New Roman"/>
          <w:color w:val="19322F"/>
          <w:kern w:val="0"/>
          <w:lang w:eastAsia="es-ES"/>
          <w14:ligatures w14:val="none"/>
        </w:rPr>
        <w:t>Deterioro</w:t>
      </w:r>
      <w:r>
        <w:rPr>
          <w:rFonts w:ascii="Times New Roman" w:eastAsia="Times New Roman" w:hAnsi="Times New Roman" w:cs="Times New Roman"/>
          <w:color w:val="19322F"/>
          <w:kern w:val="0"/>
          <w:lang w:eastAsia="es-ES"/>
          <w14:ligatures w14:val="none"/>
        </w:rPr>
        <w:tab/>
      </w:r>
      <w:r>
        <w:rPr>
          <w:rFonts w:ascii="Times New Roman" w:eastAsia="Times New Roman" w:hAnsi="Times New Roman" w:cs="Times New Roman"/>
          <w:color w:val="19322F"/>
          <w:kern w:val="0"/>
          <w:lang w:eastAsia="es-ES"/>
          <w14:ligatures w14:val="none"/>
        </w:rPr>
        <w:tab/>
        <w:t xml:space="preserve"> 3.000</w:t>
      </w:r>
    </w:p>
    <w:p w14:paraId="475230E7" w14:textId="77777777" w:rsidR="00556E09" w:rsidRDefault="00556E09"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5661"/>
        <w:gridCol w:w="1214"/>
        <w:gridCol w:w="1214"/>
      </w:tblGrid>
      <w:tr w:rsidR="005D57D4" w:rsidRPr="001373A3" w14:paraId="677C68E3"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0AA5E143" w14:textId="77777777" w:rsidR="005D57D4" w:rsidRPr="001373A3" w:rsidRDefault="005D57D4" w:rsidP="00667B19">
            <w:pPr>
              <w:pStyle w:val="NormalWeb"/>
              <w:spacing w:before="0" w:beforeAutospacing="0" w:after="0" w:afterAutospacing="0"/>
              <w:jc w:val="center"/>
              <w:rPr>
                <w:sz w:val="22"/>
                <w:szCs w:val="22"/>
              </w:rPr>
            </w:pPr>
            <w:r w:rsidRPr="001373A3">
              <w:rPr>
                <w:rFonts w:eastAsia="Calibri"/>
                <w:b/>
                <w:sz w:val="22"/>
                <w:szCs w:val="22"/>
              </w:rPr>
              <w:t>Código</w:t>
            </w:r>
          </w:p>
        </w:tc>
        <w:tc>
          <w:tcPr>
            <w:tcW w:w="5661" w:type="dxa"/>
            <w:tcBorders>
              <w:top w:val="single" w:sz="4" w:space="0" w:color="000000"/>
              <w:left w:val="single" w:sz="4" w:space="0" w:color="000000"/>
              <w:bottom w:val="single" w:sz="4" w:space="0" w:color="000000"/>
              <w:right w:val="single" w:sz="4" w:space="0" w:color="000000"/>
            </w:tcBorders>
            <w:hideMark/>
          </w:tcPr>
          <w:p w14:paraId="18BF8070" w14:textId="77777777" w:rsidR="005D57D4" w:rsidRPr="001373A3" w:rsidRDefault="005D57D4" w:rsidP="00667B19">
            <w:pPr>
              <w:pStyle w:val="NormalWeb"/>
              <w:spacing w:before="0" w:beforeAutospacing="0" w:after="0" w:afterAutospacing="0"/>
              <w:jc w:val="center"/>
              <w:rPr>
                <w:sz w:val="22"/>
                <w:szCs w:val="22"/>
              </w:rPr>
            </w:pPr>
            <w:r w:rsidRPr="001373A3">
              <w:rPr>
                <w:rFonts w:eastAsia="Calibri"/>
                <w:b/>
                <w:sz w:val="22"/>
                <w:szCs w:val="22"/>
              </w:rPr>
              <w:t>Denominación cuenta</w:t>
            </w:r>
          </w:p>
        </w:tc>
        <w:tc>
          <w:tcPr>
            <w:tcW w:w="1214" w:type="dxa"/>
            <w:tcBorders>
              <w:top w:val="single" w:sz="4" w:space="0" w:color="000000"/>
              <w:left w:val="single" w:sz="4" w:space="0" w:color="000000"/>
              <w:bottom w:val="single" w:sz="4" w:space="0" w:color="000000"/>
              <w:right w:val="single" w:sz="4" w:space="0" w:color="000000"/>
            </w:tcBorders>
            <w:hideMark/>
          </w:tcPr>
          <w:p w14:paraId="05AF0BE7" w14:textId="77777777" w:rsidR="005D57D4" w:rsidRPr="001373A3" w:rsidRDefault="005D57D4" w:rsidP="00667B19">
            <w:pPr>
              <w:pStyle w:val="NormalWeb"/>
              <w:spacing w:before="0" w:beforeAutospacing="0" w:after="0" w:afterAutospacing="0"/>
              <w:jc w:val="center"/>
              <w:rPr>
                <w:sz w:val="22"/>
                <w:szCs w:val="22"/>
              </w:rPr>
            </w:pPr>
            <w:r w:rsidRPr="001373A3">
              <w:rPr>
                <w:rFonts w:eastAsia="Calibri"/>
                <w:b/>
                <w:sz w:val="22"/>
                <w:szCs w:val="22"/>
              </w:rPr>
              <w:t>Debe</w:t>
            </w:r>
          </w:p>
        </w:tc>
        <w:tc>
          <w:tcPr>
            <w:tcW w:w="1214" w:type="dxa"/>
            <w:tcBorders>
              <w:top w:val="single" w:sz="4" w:space="0" w:color="000000"/>
              <w:left w:val="single" w:sz="4" w:space="0" w:color="000000"/>
              <w:bottom w:val="single" w:sz="4" w:space="0" w:color="000000"/>
              <w:right w:val="single" w:sz="4" w:space="0" w:color="000000"/>
            </w:tcBorders>
            <w:hideMark/>
          </w:tcPr>
          <w:p w14:paraId="27684DC6" w14:textId="77777777" w:rsidR="005D57D4" w:rsidRPr="001373A3" w:rsidRDefault="005D57D4" w:rsidP="00667B19">
            <w:pPr>
              <w:pStyle w:val="NormalWeb"/>
              <w:spacing w:before="0" w:beforeAutospacing="0" w:after="0" w:afterAutospacing="0"/>
              <w:jc w:val="center"/>
              <w:rPr>
                <w:sz w:val="22"/>
                <w:szCs w:val="22"/>
              </w:rPr>
            </w:pPr>
            <w:r w:rsidRPr="001373A3">
              <w:rPr>
                <w:rFonts w:eastAsia="Calibri"/>
                <w:b/>
                <w:sz w:val="22"/>
                <w:szCs w:val="22"/>
              </w:rPr>
              <w:t>Haber</w:t>
            </w:r>
          </w:p>
        </w:tc>
      </w:tr>
      <w:tr w:rsidR="005D57D4" w:rsidRPr="001373A3" w14:paraId="32F7ACB4" w14:textId="77777777" w:rsidTr="00667B19">
        <w:tc>
          <w:tcPr>
            <w:tcW w:w="950" w:type="dxa"/>
            <w:tcBorders>
              <w:top w:val="single" w:sz="4" w:space="0" w:color="000000"/>
              <w:left w:val="single" w:sz="4" w:space="0" w:color="000000"/>
              <w:bottom w:val="single" w:sz="4" w:space="0" w:color="000000"/>
              <w:right w:val="single" w:sz="4" w:space="0" w:color="000000"/>
            </w:tcBorders>
          </w:tcPr>
          <w:p w14:paraId="2AD0C301" w14:textId="70B294CD" w:rsidR="005D57D4" w:rsidRPr="001373A3" w:rsidRDefault="005D57D4" w:rsidP="00667B19">
            <w:pPr>
              <w:pStyle w:val="NormalWeb"/>
              <w:spacing w:before="0" w:beforeAutospacing="0" w:after="0" w:afterAutospacing="0"/>
              <w:jc w:val="center"/>
              <w:rPr>
                <w:sz w:val="22"/>
                <w:szCs w:val="22"/>
              </w:rPr>
            </w:pPr>
            <w:r>
              <w:rPr>
                <w:sz w:val="22"/>
                <w:szCs w:val="22"/>
              </w:rPr>
              <w:t>690</w:t>
            </w:r>
          </w:p>
        </w:tc>
        <w:tc>
          <w:tcPr>
            <w:tcW w:w="5661" w:type="dxa"/>
            <w:tcBorders>
              <w:top w:val="single" w:sz="4" w:space="0" w:color="000000"/>
              <w:left w:val="single" w:sz="4" w:space="0" w:color="000000"/>
              <w:bottom w:val="single" w:sz="4" w:space="0" w:color="000000"/>
              <w:right w:val="single" w:sz="4" w:space="0" w:color="000000"/>
            </w:tcBorders>
          </w:tcPr>
          <w:p w14:paraId="25D5BE7A" w14:textId="3A495EA7" w:rsidR="005D57D4" w:rsidRPr="001373A3" w:rsidRDefault="005D57D4" w:rsidP="00667B19">
            <w:pPr>
              <w:pStyle w:val="NormalWeb"/>
              <w:spacing w:after="0"/>
              <w:jc w:val="both"/>
              <w:rPr>
                <w:sz w:val="22"/>
                <w:szCs w:val="22"/>
              </w:rPr>
            </w:pPr>
            <w:r w:rsidRPr="003B54BB">
              <w:rPr>
                <w:color w:val="19322F"/>
                <w:sz w:val="22"/>
                <w:szCs w:val="22"/>
              </w:rPr>
              <w:t>Pérdidas por deterioro del inmovilizado intangible</w:t>
            </w:r>
          </w:p>
        </w:tc>
        <w:tc>
          <w:tcPr>
            <w:tcW w:w="1214" w:type="dxa"/>
            <w:tcBorders>
              <w:top w:val="single" w:sz="4" w:space="0" w:color="000000"/>
              <w:left w:val="single" w:sz="4" w:space="0" w:color="000000"/>
              <w:bottom w:val="single" w:sz="4" w:space="0" w:color="000000"/>
              <w:right w:val="single" w:sz="4" w:space="0" w:color="000000"/>
            </w:tcBorders>
          </w:tcPr>
          <w:p w14:paraId="13F9223E" w14:textId="3F6D22C8" w:rsidR="005D57D4" w:rsidRPr="001373A3" w:rsidRDefault="005D57D4" w:rsidP="00667B19">
            <w:pPr>
              <w:pStyle w:val="NormalWeb"/>
              <w:spacing w:before="0" w:beforeAutospacing="0" w:after="0" w:afterAutospacing="0"/>
              <w:jc w:val="center"/>
              <w:rPr>
                <w:sz w:val="22"/>
                <w:szCs w:val="22"/>
              </w:rPr>
            </w:pPr>
            <w:r>
              <w:rPr>
                <w:color w:val="19322F"/>
                <w:sz w:val="22"/>
                <w:szCs w:val="22"/>
              </w:rPr>
              <w:t>3</w:t>
            </w:r>
            <w:r>
              <w:rPr>
                <w:color w:val="19322F"/>
                <w:sz w:val="22"/>
                <w:szCs w:val="22"/>
              </w:rPr>
              <w:t>.000</w:t>
            </w:r>
          </w:p>
        </w:tc>
        <w:tc>
          <w:tcPr>
            <w:tcW w:w="1214" w:type="dxa"/>
            <w:tcBorders>
              <w:top w:val="single" w:sz="4" w:space="0" w:color="000000"/>
              <w:left w:val="single" w:sz="4" w:space="0" w:color="000000"/>
              <w:bottom w:val="single" w:sz="4" w:space="0" w:color="000000"/>
              <w:right w:val="single" w:sz="4" w:space="0" w:color="000000"/>
            </w:tcBorders>
          </w:tcPr>
          <w:p w14:paraId="57A368C8" w14:textId="77777777" w:rsidR="005D57D4" w:rsidRPr="001373A3" w:rsidRDefault="005D57D4" w:rsidP="00667B19">
            <w:pPr>
              <w:pStyle w:val="NormalWeb"/>
              <w:spacing w:before="0" w:beforeAutospacing="0" w:after="0" w:afterAutospacing="0"/>
              <w:jc w:val="center"/>
              <w:rPr>
                <w:rFonts w:eastAsia="Calibri"/>
                <w:sz w:val="22"/>
                <w:szCs w:val="22"/>
              </w:rPr>
            </w:pPr>
          </w:p>
        </w:tc>
      </w:tr>
      <w:tr w:rsidR="005D57D4" w:rsidRPr="001373A3" w14:paraId="5C6EC2D8"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62A94C61" w14:textId="5CB1C5BC" w:rsidR="005D57D4" w:rsidRPr="001373A3" w:rsidRDefault="005D57D4" w:rsidP="00667B19">
            <w:pPr>
              <w:pStyle w:val="NormalWeb"/>
              <w:spacing w:before="0" w:beforeAutospacing="0" w:after="0" w:afterAutospacing="0"/>
              <w:jc w:val="center"/>
              <w:rPr>
                <w:sz w:val="22"/>
                <w:szCs w:val="22"/>
              </w:rPr>
            </w:pPr>
            <w:r>
              <w:rPr>
                <w:sz w:val="22"/>
                <w:szCs w:val="22"/>
              </w:rPr>
              <w:t>290</w:t>
            </w:r>
          </w:p>
        </w:tc>
        <w:tc>
          <w:tcPr>
            <w:tcW w:w="5661" w:type="dxa"/>
            <w:tcBorders>
              <w:top w:val="single" w:sz="4" w:space="0" w:color="000000"/>
              <w:left w:val="single" w:sz="4" w:space="0" w:color="000000"/>
              <w:bottom w:val="single" w:sz="4" w:space="0" w:color="000000"/>
              <w:right w:val="single" w:sz="4" w:space="0" w:color="000000"/>
            </w:tcBorders>
            <w:hideMark/>
          </w:tcPr>
          <w:p w14:paraId="13E42106" w14:textId="19AC776C" w:rsidR="005D57D4" w:rsidRPr="001373A3" w:rsidRDefault="005D57D4" w:rsidP="00667B19">
            <w:pPr>
              <w:pStyle w:val="NormalWeb"/>
              <w:spacing w:after="0"/>
              <w:jc w:val="both"/>
              <w:rPr>
                <w:sz w:val="22"/>
                <w:szCs w:val="22"/>
              </w:rPr>
            </w:pPr>
            <w:r w:rsidRPr="003B54BB">
              <w:rPr>
                <w:color w:val="19322F"/>
                <w:sz w:val="22"/>
                <w:szCs w:val="22"/>
              </w:rPr>
              <w:t>Deterioro de valor del inmovilizado intangible</w:t>
            </w:r>
          </w:p>
        </w:tc>
        <w:tc>
          <w:tcPr>
            <w:tcW w:w="1214" w:type="dxa"/>
            <w:tcBorders>
              <w:top w:val="single" w:sz="4" w:space="0" w:color="000000"/>
              <w:left w:val="single" w:sz="4" w:space="0" w:color="000000"/>
              <w:bottom w:val="single" w:sz="4" w:space="0" w:color="000000"/>
              <w:right w:val="single" w:sz="4" w:space="0" w:color="000000"/>
            </w:tcBorders>
            <w:hideMark/>
          </w:tcPr>
          <w:p w14:paraId="31D3995B" w14:textId="77777777" w:rsidR="005D57D4" w:rsidRPr="001373A3" w:rsidRDefault="005D57D4" w:rsidP="00667B19">
            <w:pPr>
              <w:pStyle w:val="NormalWeb"/>
              <w:spacing w:before="0" w:beforeAutospacing="0" w:after="0" w:afterAutospacing="0"/>
              <w:jc w:val="center"/>
              <w:rPr>
                <w:sz w:val="22"/>
                <w:szCs w:val="22"/>
              </w:rPr>
            </w:pPr>
          </w:p>
        </w:tc>
        <w:tc>
          <w:tcPr>
            <w:tcW w:w="1214" w:type="dxa"/>
            <w:tcBorders>
              <w:top w:val="single" w:sz="4" w:space="0" w:color="000000"/>
              <w:left w:val="single" w:sz="4" w:space="0" w:color="000000"/>
              <w:bottom w:val="single" w:sz="4" w:space="0" w:color="000000"/>
              <w:right w:val="single" w:sz="4" w:space="0" w:color="000000"/>
            </w:tcBorders>
            <w:hideMark/>
          </w:tcPr>
          <w:p w14:paraId="1DAEF80D" w14:textId="5716068B" w:rsidR="005D57D4" w:rsidRPr="001373A3" w:rsidRDefault="005D57D4" w:rsidP="00667B19">
            <w:pPr>
              <w:pStyle w:val="NormalWeb"/>
              <w:spacing w:before="0" w:beforeAutospacing="0" w:after="0" w:afterAutospacing="0"/>
              <w:jc w:val="center"/>
              <w:rPr>
                <w:sz w:val="22"/>
                <w:szCs w:val="22"/>
              </w:rPr>
            </w:pPr>
            <w:r>
              <w:rPr>
                <w:color w:val="19322F"/>
                <w:sz w:val="22"/>
                <w:szCs w:val="22"/>
              </w:rPr>
              <w:t>3</w:t>
            </w:r>
            <w:r>
              <w:rPr>
                <w:color w:val="19322F"/>
                <w:sz w:val="22"/>
                <w:szCs w:val="22"/>
              </w:rPr>
              <w:t>.000</w:t>
            </w:r>
          </w:p>
        </w:tc>
      </w:tr>
    </w:tbl>
    <w:p w14:paraId="05C75B1B" w14:textId="77777777" w:rsidR="00556E09" w:rsidRDefault="00556E09"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4E30E77B" w14:textId="5201117B" w:rsidR="00786C87" w:rsidRPr="00786C87" w:rsidRDefault="00786C87"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786C87">
        <w:rPr>
          <w:rFonts w:ascii="Times New Roman" w:eastAsia="Times New Roman" w:hAnsi="Times New Roman" w:cs="Times New Roman"/>
          <w:color w:val="19322F"/>
          <w:kern w:val="0"/>
          <w:lang w:eastAsia="es-ES"/>
          <w14:ligatures w14:val="none"/>
        </w:rPr>
        <w:t xml:space="preserve">Valor contable </w:t>
      </w:r>
      <w:r>
        <w:rPr>
          <w:rFonts w:ascii="Times New Roman" w:eastAsia="Times New Roman" w:hAnsi="Times New Roman" w:cs="Times New Roman"/>
          <w:color w:val="19322F"/>
          <w:kern w:val="0"/>
          <w:lang w:eastAsia="es-ES"/>
          <w14:ligatures w14:val="none"/>
        </w:rPr>
        <w:t>a amortizar</w:t>
      </w:r>
      <w:r w:rsidRPr="00786C87">
        <w:rPr>
          <w:rFonts w:ascii="Times New Roman" w:eastAsia="Times New Roman" w:hAnsi="Times New Roman" w:cs="Times New Roman"/>
          <w:color w:val="19322F"/>
          <w:kern w:val="0"/>
          <w:lang w:eastAsia="es-ES"/>
          <w14:ligatures w14:val="none"/>
        </w:rPr>
        <w:t>: 62.000 €</w:t>
      </w:r>
      <w:r w:rsidR="007E229C">
        <w:rPr>
          <w:rFonts w:ascii="Times New Roman" w:eastAsia="Times New Roman" w:hAnsi="Times New Roman" w:cs="Times New Roman"/>
          <w:color w:val="19322F"/>
          <w:kern w:val="0"/>
          <w:lang w:eastAsia="es-ES"/>
          <w14:ligatures w14:val="none"/>
        </w:rPr>
        <w:t>.</w:t>
      </w:r>
    </w:p>
    <w:p w14:paraId="702F82EF" w14:textId="77777777" w:rsidR="00786C87" w:rsidRDefault="00786C87" w:rsidP="003B54BB">
      <w:pPr>
        <w:shd w:val="clear" w:color="auto" w:fill="FFFFFF"/>
        <w:spacing w:after="0" w:line="240" w:lineRule="auto"/>
        <w:jc w:val="both"/>
        <w:textAlignment w:val="baseline"/>
        <w:rPr>
          <w:rFonts w:ascii="Times New Roman" w:eastAsia="Times New Roman" w:hAnsi="Times New Roman" w:cs="Times New Roman"/>
          <w:b/>
          <w:bCs/>
          <w:color w:val="19322F"/>
          <w:kern w:val="0"/>
          <w:lang w:eastAsia="es-ES"/>
          <w14:ligatures w14:val="none"/>
        </w:rPr>
      </w:pPr>
    </w:p>
    <w:p w14:paraId="3F776DB1" w14:textId="37583689" w:rsidR="009E14EF" w:rsidRDefault="00EA02C0"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EA02C0">
        <w:rPr>
          <w:rFonts w:ascii="Times New Roman" w:eastAsia="Times New Roman" w:hAnsi="Times New Roman" w:cs="Times New Roman"/>
          <w:b/>
          <w:bCs/>
          <w:color w:val="19322F"/>
          <w:kern w:val="0"/>
          <w:lang w:eastAsia="es-ES"/>
          <w14:ligatures w14:val="none"/>
        </w:rPr>
        <w:t xml:space="preserve">Punto </w:t>
      </w:r>
      <w:r w:rsidR="003B54BB" w:rsidRPr="003B54BB">
        <w:rPr>
          <w:rFonts w:ascii="Times New Roman" w:eastAsia="Times New Roman" w:hAnsi="Times New Roman" w:cs="Times New Roman"/>
          <w:b/>
          <w:bCs/>
          <w:color w:val="19322F"/>
          <w:kern w:val="0"/>
          <w:lang w:eastAsia="es-ES"/>
          <w14:ligatures w14:val="none"/>
        </w:rPr>
        <w:t>9.</w:t>
      </w:r>
      <w:r w:rsidR="003B54BB" w:rsidRPr="003B54BB">
        <w:rPr>
          <w:rFonts w:ascii="Times New Roman" w:eastAsia="Times New Roman" w:hAnsi="Times New Roman" w:cs="Times New Roman"/>
          <w:color w:val="19322F"/>
          <w:kern w:val="0"/>
          <w:lang w:eastAsia="es-ES"/>
          <w14:ligatures w14:val="none"/>
        </w:rPr>
        <w:t xml:space="preserve"> </w:t>
      </w:r>
      <w:r w:rsidR="009E14EF">
        <w:rPr>
          <w:rFonts w:ascii="Times New Roman" w:eastAsia="Times New Roman" w:hAnsi="Times New Roman" w:cs="Times New Roman"/>
          <w:color w:val="19322F"/>
          <w:kern w:val="0"/>
          <w:lang w:eastAsia="es-ES"/>
          <w14:ligatures w14:val="none"/>
        </w:rPr>
        <w:t>Operaciones al cierre:</w:t>
      </w:r>
      <w:r w:rsidR="000E514D">
        <w:rPr>
          <w:rFonts w:ascii="Times New Roman" w:eastAsia="Times New Roman" w:hAnsi="Times New Roman" w:cs="Times New Roman"/>
          <w:color w:val="19322F"/>
          <w:kern w:val="0"/>
          <w:lang w:eastAsia="es-ES"/>
          <w14:ligatures w14:val="none"/>
        </w:rPr>
        <w:t xml:space="preserve"> se debería proceder a amortizar los activos intangibles y materiales</w:t>
      </w:r>
      <w:r w:rsidR="00C572EA">
        <w:rPr>
          <w:rFonts w:ascii="Times New Roman" w:eastAsia="Times New Roman" w:hAnsi="Times New Roman" w:cs="Times New Roman"/>
          <w:color w:val="19322F"/>
          <w:kern w:val="0"/>
          <w:lang w:eastAsia="es-ES"/>
          <w14:ligatures w14:val="none"/>
        </w:rPr>
        <w:t xml:space="preserve"> que traemos al inicio del ejercicio</w:t>
      </w:r>
      <w:r w:rsidR="000E514D">
        <w:rPr>
          <w:rFonts w:ascii="Times New Roman" w:eastAsia="Times New Roman" w:hAnsi="Times New Roman" w:cs="Times New Roman"/>
          <w:color w:val="19322F"/>
          <w:kern w:val="0"/>
          <w:lang w:eastAsia="es-ES"/>
          <w14:ligatures w14:val="none"/>
        </w:rPr>
        <w:t>. No obstante, dado que no conocemos la vida útil restante de estos elementos no podemos amortizar</w:t>
      </w:r>
      <w:r w:rsidR="00C572EA">
        <w:rPr>
          <w:rFonts w:ascii="Times New Roman" w:eastAsia="Times New Roman" w:hAnsi="Times New Roman" w:cs="Times New Roman"/>
          <w:color w:val="19322F"/>
          <w:kern w:val="0"/>
          <w:lang w:eastAsia="es-ES"/>
          <w14:ligatures w14:val="none"/>
        </w:rPr>
        <w:t>los</w:t>
      </w:r>
      <w:r w:rsidR="000E514D">
        <w:rPr>
          <w:rFonts w:ascii="Times New Roman" w:eastAsia="Times New Roman" w:hAnsi="Times New Roman" w:cs="Times New Roman"/>
          <w:color w:val="19322F"/>
          <w:kern w:val="0"/>
          <w:lang w:eastAsia="es-ES"/>
          <w14:ligatures w14:val="none"/>
        </w:rPr>
        <w:t>.</w:t>
      </w:r>
    </w:p>
    <w:p w14:paraId="21A7653B" w14:textId="77777777" w:rsidR="009E14EF" w:rsidRDefault="009E14EF"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6CA22382" w14:textId="6EFC012B" w:rsidR="003B54BB" w:rsidRDefault="00C572EA"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u w:val="single"/>
          <w:lang w:eastAsia="es-ES"/>
          <w14:ligatures w14:val="none"/>
        </w:rPr>
        <w:t>31/12/20X4</w:t>
      </w:r>
      <w:r>
        <w:rPr>
          <w:rFonts w:ascii="Times New Roman" w:eastAsia="Times New Roman" w:hAnsi="Times New Roman" w:cs="Times New Roman"/>
          <w:color w:val="19322F"/>
          <w:kern w:val="0"/>
          <w:lang w:eastAsia="es-ES"/>
          <w14:ligatures w14:val="none"/>
        </w:rPr>
        <w:t>:</w:t>
      </w:r>
      <w:r w:rsidRPr="003B54BB">
        <w:rPr>
          <w:rFonts w:ascii="Times New Roman" w:eastAsia="Times New Roman" w:hAnsi="Times New Roman" w:cs="Times New Roman"/>
          <w:color w:val="19322F"/>
          <w:kern w:val="0"/>
          <w:lang w:eastAsia="es-ES"/>
          <w14:ligatures w14:val="none"/>
        </w:rPr>
        <w:t xml:space="preserve"> </w:t>
      </w:r>
      <w:r>
        <w:rPr>
          <w:rFonts w:ascii="Times New Roman" w:eastAsia="Times New Roman" w:hAnsi="Times New Roman" w:cs="Times New Roman"/>
          <w:color w:val="19322F"/>
          <w:kern w:val="0"/>
          <w:lang w:eastAsia="es-ES"/>
          <w14:ligatures w14:val="none"/>
        </w:rPr>
        <w:t>p</w:t>
      </w:r>
      <w:r w:rsidR="003B54BB" w:rsidRPr="003B54BB">
        <w:rPr>
          <w:rFonts w:ascii="Times New Roman" w:eastAsia="Times New Roman" w:hAnsi="Times New Roman" w:cs="Times New Roman"/>
          <w:color w:val="19322F"/>
          <w:kern w:val="0"/>
          <w:lang w:eastAsia="es-ES"/>
          <w14:ligatures w14:val="none"/>
        </w:rPr>
        <w:t xml:space="preserve">or el deterioro del </w:t>
      </w:r>
      <w:r>
        <w:rPr>
          <w:rFonts w:ascii="Times New Roman" w:eastAsia="Times New Roman" w:hAnsi="Times New Roman" w:cs="Times New Roman"/>
          <w:color w:val="19322F"/>
          <w:kern w:val="0"/>
          <w:lang w:eastAsia="es-ES"/>
          <w14:ligatures w14:val="none"/>
        </w:rPr>
        <w:t>f</w:t>
      </w:r>
      <w:r w:rsidR="003B54BB" w:rsidRPr="003B54BB">
        <w:rPr>
          <w:rFonts w:ascii="Times New Roman" w:eastAsia="Times New Roman" w:hAnsi="Times New Roman" w:cs="Times New Roman"/>
          <w:color w:val="19322F"/>
          <w:kern w:val="0"/>
          <w:lang w:eastAsia="es-ES"/>
          <w14:ligatures w14:val="none"/>
        </w:rPr>
        <w:t xml:space="preserve">ondo de </w:t>
      </w:r>
      <w:r>
        <w:rPr>
          <w:rFonts w:ascii="Times New Roman" w:eastAsia="Times New Roman" w:hAnsi="Times New Roman" w:cs="Times New Roman"/>
          <w:color w:val="19322F"/>
          <w:kern w:val="0"/>
          <w:lang w:eastAsia="es-ES"/>
          <w14:ligatures w14:val="none"/>
        </w:rPr>
        <w:t>c</w:t>
      </w:r>
      <w:r w:rsidR="003B54BB" w:rsidRPr="003B54BB">
        <w:rPr>
          <w:rFonts w:ascii="Times New Roman" w:eastAsia="Times New Roman" w:hAnsi="Times New Roman" w:cs="Times New Roman"/>
          <w:color w:val="19322F"/>
          <w:kern w:val="0"/>
          <w:lang w:eastAsia="es-ES"/>
          <w14:ligatures w14:val="none"/>
        </w:rPr>
        <w:t>omercio:</w:t>
      </w:r>
    </w:p>
    <w:p w14:paraId="6BF4B916" w14:textId="48AFE5F4" w:rsidR="00C572EA" w:rsidRDefault="00C572EA"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51BD3004" w14:textId="54A3B26A" w:rsidR="00C572EA" w:rsidRDefault="00C572EA"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Pr>
          <w:rFonts w:ascii="Times New Roman" w:eastAsia="Times New Roman" w:hAnsi="Times New Roman" w:cs="Times New Roman"/>
          <w:color w:val="19322F"/>
          <w:kern w:val="0"/>
          <w:lang w:eastAsia="es-ES"/>
          <w14:ligatures w14:val="none"/>
        </w:rPr>
        <w:t>Valor contable (85.000 – 20.000)</w:t>
      </w:r>
      <w:r>
        <w:rPr>
          <w:rFonts w:ascii="Times New Roman" w:eastAsia="Times New Roman" w:hAnsi="Times New Roman" w:cs="Times New Roman"/>
          <w:color w:val="19322F"/>
          <w:kern w:val="0"/>
          <w:lang w:eastAsia="es-ES"/>
          <w14:ligatures w14:val="none"/>
        </w:rPr>
        <w:tab/>
        <w:t>65.000</w:t>
      </w:r>
    </w:p>
    <w:p w14:paraId="55073A24" w14:textId="2196EE39" w:rsidR="00C572EA" w:rsidRDefault="00C572EA"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Pr>
          <w:rFonts w:ascii="Times New Roman" w:eastAsia="Times New Roman" w:hAnsi="Times New Roman" w:cs="Times New Roman"/>
          <w:color w:val="19322F"/>
          <w:kern w:val="0"/>
          <w:lang w:eastAsia="es-ES"/>
          <w14:ligatures w14:val="none"/>
        </w:rPr>
        <w:t>Importe recuperable</w:t>
      </w:r>
      <w:r>
        <w:rPr>
          <w:rFonts w:ascii="Times New Roman" w:eastAsia="Times New Roman" w:hAnsi="Times New Roman" w:cs="Times New Roman"/>
          <w:color w:val="19322F"/>
          <w:kern w:val="0"/>
          <w:lang w:eastAsia="es-ES"/>
          <w14:ligatures w14:val="none"/>
        </w:rPr>
        <w:tab/>
      </w:r>
      <w:r>
        <w:rPr>
          <w:rFonts w:ascii="Times New Roman" w:eastAsia="Times New Roman" w:hAnsi="Times New Roman" w:cs="Times New Roman"/>
          <w:color w:val="19322F"/>
          <w:kern w:val="0"/>
          <w:lang w:eastAsia="es-ES"/>
          <w14:ligatures w14:val="none"/>
        </w:rPr>
        <w:tab/>
      </w:r>
      <w:r>
        <w:rPr>
          <w:rFonts w:ascii="Times New Roman" w:eastAsia="Times New Roman" w:hAnsi="Times New Roman" w:cs="Times New Roman"/>
          <w:color w:val="19322F"/>
          <w:kern w:val="0"/>
          <w:lang w:eastAsia="es-ES"/>
          <w14:ligatures w14:val="none"/>
        </w:rPr>
        <w:tab/>
      </w:r>
      <w:r w:rsidRPr="00C572EA">
        <w:rPr>
          <w:rFonts w:ascii="Times New Roman" w:eastAsia="Times New Roman" w:hAnsi="Times New Roman" w:cs="Times New Roman"/>
          <w:color w:val="19322F"/>
          <w:kern w:val="0"/>
          <w:u w:val="single"/>
          <w:lang w:eastAsia="es-ES"/>
          <w14:ligatures w14:val="none"/>
        </w:rPr>
        <w:t>50.000</w:t>
      </w:r>
    </w:p>
    <w:p w14:paraId="7D8E832F" w14:textId="4C0DC813" w:rsidR="00C572EA" w:rsidRDefault="00C572EA"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Pr>
          <w:rFonts w:ascii="Times New Roman" w:eastAsia="Times New Roman" w:hAnsi="Times New Roman" w:cs="Times New Roman"/>
          <w:color w:val="19322F"/>
          <w:kern w:val="0"/>
          <w:lang w:eastAsia="es-ES"/>
          <w14:ligatures w14:val="none"/>
        </w:rPr>
        <w:t>Deterioro</w:t>
      </w:r>
      <w:r>
        <w:rPr>
          <w:rFonts w:ascii="Times New Roman" w:eastAsia="Times New Roman" w:hAnsi="Times New Roman" w:cs="Times New Roman"/>
          <w:color w:val="19322F"/>
          <w:kern w:val="0"/>
          <w:lang w:eastAsia="es-ES"/>
          <w14:ligatures w14:val="none"/>
        </w:rPr>
        <w:tab/>
      </w:r>
      <w:r>
        <w:rPr>
          <w:rFonts w:ascii="Times New Roman" w:eastAsia="Times New Roman" w:hAnsi="Times New Roman" w:cs="Times New Roman"/>
          <w:color w:val="19322F"/>
          <w:kern w:val="0"/>
          <w:lang w:eastAsia="es-ES"/>
          <w14:ligatures w14:val="none"/>
        </w:rPr>
        <w:tab/>
      </w:r>
      <w:r>
        <w:rPr>
          <w:rFonts w:ascii="Times New Roman" w:eastAsia="Times New Roman" w:hAnsi="Times New Roman" w:cs="Times New Roman"/>
          <w:color w:val="19322F"/>
          <w:kern w:val="0"/>
          <w:lang w:eastAsia="es-ES"/>
          <w14:ligatures w14:val="none"/>
        </w:rPr>
        <w:tab/>
      </w:r>
      <w:r>
        <w:rPr>
          <w:rFonts w:ascii="Times New Roman" w:eastAsia="Times New Roman" w:hAnsi="Times New Roman" w:cs="Times New Roman"/>
          <w:color w:val="19322F"/>
          <w:kern w:val="0"/>
          <w:lang w:eastAsia="es-ES"/>
          <w14:ligatures w14:val="none"/>
        </w:rPr>
        <w:tab/>
        <w:t>15.000</w:t>
      </w:r>
    </w:p>
    <w:p w14:paraId="58E7FF4C" w14:textId="77777777" w:rsidR="009E14EF" w:rsidRPr="003B54BB" w:rsidRDefault="009E14EF"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5661"/>
        <w:gridCol w:w="1214"/>
        <w:gridCol w:w="1214"/>
      </w:tblGrid>
      <w:tr w:rsidR="00C572EA" w:rsidRPr="00797F97" w14:paraId="009B128D"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5F52E37B" w14:textId="77777777" w:rsidR="00C572EA" w:rsidRPr="00797F97" w:rsidRDefault="00C572EA" w:rsidP="00667B19">
            <w:pPr>
              <w:pStyle w:val="NormalWeb"/>
              <w:spacing w:before="0" w:beforeAutospacing="0" w:after="0" w:afterAutospacing="0"/>
              <w:jc w:val="center"/>
              <w:rPr>
                <w:sz w:val="22"/>
                <w:szCs w:val="22"/>
              </w:rPr>
            </w:pPr>
            <w:r w:rsidRPr="00797F97">
              <w:rPr>
                <w:rFonts w:eastAsia="Calibri"/>
                <w:b/>
                <w:sz w:val="22"/>
                <w:szCs w:val="22"/>
              </w:rPr>
              <w:t>Código</w:t>
            </w:r>
          </w:p>
        </w:tc>
        <w:tc>
          <w:tcPr>
            <w:tcW w:w="5661" w:type="dxa"/>
            <w:tcBorders>
              <w:top w:val="single" w:sz="4" w:space="0" w:color="000000"/>
              <w:left w:val="single" w:sz="4" w:space="0" w:color="000000"/>
              <w:bottom w:val="single" w:sz="4" w:space="0" w:color="000000"/>
              <w:right w:val="single" w:sz="4" w:space="0" w:color="000000"/>
            </w:tcBorders>
            <w:hideMark/>
          </w:tcPr>
          <w:p w14:paraId="09EDC2F9" w14:textId="77777777" w:rsidR="00C572EA" w:rsidRPr="00797F97" w:rsidRDefault="00C572EA" w:rsidP="00667B19">
            <w:pPr>
              <w:pStyle w:val="NormalWeb"/>
              <w:spacing w:before="0" w:beforeAutospacing="0" w:after="0" w:afterAutospacing="0"/>
              <w:jc w:val="center"/>
              <w:rPr>
                <w:sz w:val="22"/>
                <w:szCs w:val="22"/>
              </w:rPr>
            </w:pPr>
            <w:r w:rsidRPr="00797F97">
              <w:rPr>
                <w:rFonts w:eastAsia="Calibri"/>
                <w:b/>
                <w:sz w:val="22"/>
                <w:szCs w:val="22"/>
              </w:rPr>
              <w:t>Denominación cuenta</w:t>
            </w:r>
          </w:p>
        </w:tc>
        <w:tc>
          <w:tcPr>
            <w:tcW w:w="1214" w:type="dxa"/>
            <w:tcBorders>
              <w:top w:val="single" w:sz="4" w:space="0" w:color="000000"/>
              <w:left w:val="single" w:sz="4" w:space="0" w:color="000000"/>
              <w:bottom w:val="single" w:sz="4" w:space="0" w:color="000000"/>
              <w:right w:val="single" w:sz="4" w:space="0" w:color="000000"/>
            </w:tcBorders>
            <w:hideMark/>
          </w:tcPr>
          <w:p w14:paraId="015D8368" w14:textId="77777777" w:rsidR="00C572EA" w:rsidRPr="00797F97" w:rsidRDefault="00C572EA" w:rsidP="00667B19">
            <w:pPr>
              <w:pStyle w:val="NormalWeb"/>
              <w:spacing w:before="0" w:beforeAutospacing="0" w:after="0" w:afterAutospacing="0"/>
              <w:jc w:val="center"/>
              <w:rPr>
                <w:sz w:val="22"/>
                <w:szCs w:val="22"/>
              </w:rPr>
            </w:pPr>
            <w:r w:rsidRPr="00797F97">
              <w:rPr>
                <w:rFonts w:eastAsia="Calibri"/>
                <w:b/>
                <w:sz w:val="22"/>
                <w:szCs w:val="22"/>
              </w:rPr>
              <w:t>Debe</w:t>
            </w:r>
          </w:p>
        </w:tc>
        <w:tc>
          <w:tcPr>
            <w:tcW w:w="1214" w:type="dxa"/>
            <w:tcBorders>
              <w:top w:val="single" w:sz="4" w:space="0" w:color="000000"/>
              <w:left w:val="single" w:sz="4" w:space="0" w:color="000000"/>
              <w:bottom w:val="single" w:sz="4" w:space="0" w:color="000000"/>
              <w:right w:val="single" w:sz="4" w:space="0" w:color="000000"/>
            </w:tcBorders>
            <w:hideMark/>
          </w:tcPr>
          <w:p w14:paraId="7B86E20D" w14:textId="77777777" w:rsidR="00C572EA" w:rsidRPr="00797F97" w:rsidRDefault="00C572EA" w:rsidP="00667B19">
            <w:pPr>
              <w:pStyle w:val="NormalWeb"/>
              <w:spacing w:before="0" w:beforeAutospacing="0" w:after="0" w:afterAutospacing="0"/>
              <w:jc w:val="center"/>
              <w:rPr>
                <w:sz w:val="22"/>
                <w:szCs w:val="22"/>
              </w:rPr>
            </w:pPr>
            <w:r w:rsidRPr="00797F97">
              <w:rPr>
                <w:rFonts w:eastAsia="Calibri"/>
                <w:b/>
                <w:sz w:val="22"/>
                <w:szCs w:val="22"/>
              </w:rPr>
              <w:t>Haber</w:t>
            </w:r>
          </w:p>
        </w:tc>
      </w:tr>
      <w:tr w:rsidR="00C572EA" w:rsidRPr="00797F97" w14:paraId="5B476A7E" w14:textId="77777777" w:rsidTr="00667B19">
        <w:tc>
          <w:tcPr>
            <w:tcW w:w="950" w:type="dxa"/>
            <w:tcBorders>
              <w:top w:val="single" w:sz="4" w:space="0" w:color="000000"/>
              <w:left w:val="single" w:sz="4" w:space="0" w:color="000000"/>
              <w:bottom w:val="single" w:sz="4" w:space="0" w:color="000000"/>
              <w:right w:val="single" w:sz="4" w:space="0" w:color="000000"/>
            </w:tcBorders>
          </w:tcPr>
          <w:p w14:paraId="5823539C" w14:textId="77777777" w:rsidR="00C572EA" w:rsidRDefault="00C572EA" w:rsidP="00667B19">
            <w:pPr>
              <w:pStyle w:val="NormalWeb"/>
              <w:spacing w:before="0" w:beforeAutospacing="0" w:after="0" w:afterAutospacing="0"/>
              <w:jc w:val="center"/>
              <w:rPr>
                <w:sz w:val="22"/>
                <w:szCs w:val="22"/>
              </w:rPr>
            </w:pPr>
            <w:r>
              <w:rPr>
                <w:sz w:val="22"/>
                <w:szCs w:val="22"/>
              </w:rPr>
              <w:t>670</w:t>
            </w:r>
          </w:p>
        </w:tc>
        <w:tc>
          <w:tcPr>
            <w:tcW w:w="5661" w:type="dxa"/>
            <w:tcBorders>
              <w:top w:val="single" w:sz="4" w:space="0" w:color="000000"/>
              <w:left w:val="single" w:sz="4" w:space="0" w:color="000000"/>
              <w:bottom w:val="single" w:sz="4" w:space="0" w:color="000000"/>
              <w:right w:val="single" w:sz="4" w:space="0" w:color="000000"/>
            </w:tcBorders>
          </w:tcPr>
          <w:p w14:paraId="5E4B5DD7" w14:textId="77777777" w:rsidR="00C572EA" w:rsidRDefault="00C572EA" w:rsidP="00667B19">
            <w:pPr>
              <w:pStyle w:val="NormalWeb"/>
              <w:spacing w:before="0" w:beforeAutospacing="0" w:after="0" w:afterAutospacing="0"/>
              <w:jc w:val="both"/>
              <w:rPr>
                <w:sz w:val="22"/>
                <w:szCs w:val="22"/>
              </w:rPr>
            </w:pPr>
            <w:r w:rsidRPr="003B54BB">
              <w:rPr>
                <w:color w:val="19322F"/>
                <w:sz w:val="22"/>
                <w:szCs w:val="22"/>
              </w:rPr>
              <w:t>Pérdidas procedentes del inmovilizado intangible</w:t>
            </w:r>
          </w:p>
        </w:tc>
        <w:tc>
          <w:tcPr>
            <w:tcW w:w="1214" w:type="dxa"/>
            <w:tcBorders>
              <w:top w:val="single" w:sz="4" w:space="0" w:color="000000"/>
              <w:left w:val="single" w:sz="4" w:space="0" w:color="000000"/>
              <w:bottom w:val="single" w:sz="4" w:space="0" w:color="000000"/>
              <w:right w:val="single" w:sz="4" w:space="0" w:color="000000"/>
            </w:tcBorders>
          </w:tcPr>
          <w:p w14:paraId="0C5BE211" w14:textId="77B4D958" w:rsidR="00C572EA" w:rsidRDefault="00C572EA" w:rsidP="00667B19">
            <w:pPr>
              <w:pStyle w:val="NormalWeb"/>
              <w:spacing w:before="0" w:beforeAutospacing="0" w:after="0" w:afterAutospacing="0"/>
              <w:jc w:val="center"/>
              <w:rPr>
                <w:rFonts w:eastAsia="Calibri"/>
                <w:sz w:val="22"/>
                <w:szCs w:val="22"/>
              </w:rPr>
            </w:pPr>
            <w:r>
              <w:rPr>
                <w:rFonts w:eastAsia="Calibri"/>
                <w:sz w:val="22"/>
                <w:szCs w:val="22"/>
              </w:rPr>
              <w:t>15</w:t>
            </w:r>
            <w:r>
              <w:rPr>
                <w:rFonts w:eastAsia="Calibri"/>
                <w:sz w:val="22"/>
                <w:szCs w:val="22"/>
              </w:rPr>
              <w:t>.000</w:t>
            </w:r>
          </w:p>
        </w:tc>
        <w:tc>
          <w:tcPr>
            <w:tcW w:w="1214" w:type="dxa"/>
            <w:tcBorders>
              <w:top w:val="single" w:sz="4" w:space="0" w:color="000000"/>
              <w:left w:val="single" w:sz="4" w:space="0" w:color="000000"/>
              <w:bottom w:val="single" w:sz="4" w:space="0" w:color="000000"/>
              <w:right w:val="single" w:sz="4" w:space="0" w:color="000000"/>
            </w:tcBorders>
          </w:tcPr>
          <w:p w14:paraId="3BFC5B4D" w14:textId="77777777" w:rsidR="00C572EA" w:rsidRDefault="00C572EA" w:rsidP="00667B19">
            <w:pPr>
              <w:pStyle w:val="NormalWeb"/>
              <w:spacing w:before="0" w:beforeAutospacing="0" w:after="0" w:afterAutospacing="0"/>
              <w:jc w:val="center"/>
              <w:rPr>
                <w:rFonts w:eastAsia="Calibri"/>
                <w:sz w:val="22"/>
                <w:szCs w:val="22"/>
              </w:rPr>
            </w:pPr>
          </w:p>
        </w:tc>
      </w:tr>
      <w:tr w:rsidR="00C572EA" w:rsidRPr="00797F97" w14:paraId="4BDAFCF4" w14:textId="77777777" w:rsidTr="00667B19">
        <w:tc>
          <w:tcPr>
            <w:tcW w:w="950" w:type="dxa"/>
            <w:tcBorders>
              <w:top w:val="single" w:sz="4" w:space="0" w:color="000000"/>
              <w:left w:val="single" w:sz="4" w:space="0" w:color="000000"/>
              <w:bottom w:val="single" w:sz="4" w:space="0" w:color="000000"/>
              <w:right w:val="single" w:sz="4" w:space="0" w:color="000000"/>
            </w:tcBorders>
          </w:tcPr>
          <w:p w14:paraId="5DCD5597" w14:textId="77777777" w:rsidR="00C572EA" w:rsidRDefault="00C572EA" w:rsidP="00667B19">
            <w:pPr>
              <w:pStyle w:val="NormalWeb"/>
              <w:spacing w:before="0" w:beforeAutospacing="0" w:after="0" w:afterAutospacing="0"/>
              <w:jc w:val="center"/>
              <w:rPr>
                <w:sz w:val="22"/>
                <w:szCs w:val="22"/>
              </w:rPr>
            </w:pPr>
            <w:r>
              <w:rPr>
                <w:sz w:val="22"/>
                <w:szCs w:val="22"/>
              </w:rPr>
              <w:t>204</w:t>
            </w:r>
          </w:p>
        </w:tc>
        <w:tc>
          <w:tcPr>
            <w:tcW w:w="5661" w:type="dxa"/>
            <w:tcBorders>
              <w:top w:val="single" w:sz="4" w:space="0" w:color="000000"/>
              <w:left w:val="single" w:sz="4" w:space="0" w:color="000000"/>
              <w:bottom w:val="single" w:sz="4" w:space="0" w:color="000000"/>
              <w:right w:val="single" w:sz="4" w:space="0" w:color="000000"/>
            </w:tcBorders>
          </w:tcPr>
          <w:p w14:paraId="29595853" w14:textId="77777777" w:rsidR="00C572EA" w:rsidRPr="0091346C" w:rsidRDefault="00C572EA" w:rsidP="00667B19">
            <w:pPr>
              <w:pStyle w:val="NormalWeb"/>
              <w:spacing w:before="0" w:beforeAutospacing="0" w:after="0" w:afterAutospacing="0"/>
              <w:jc w:val="both"/>
              <w:rPr>
                <w:sz w:val="22"/>
                <w:szCs w:val="22"/>
                <w:vertAlign w:val="superscript"/>
              </w:rPr>
            </w:pPr>
            <w:r w:rsidRPr="003B54BB">
              <w:rPr>
                <w:color w:val="19322F"/>
                <w:sz w:val="22"/>
                <w:szCs w:val="22"/>
              </w:rPr>
              <w:t xml:space="preserve">Fondo de </w:t>
            </w:r>
            <w:r>
              <w:rPr>
                <w:color w:val="19322F"/>
                <w:sz w:val="22"/>
                <w:szCs w:val="22"/>
              </w:rPr>
              <w:t>c</w:t>
            </w:r>
            <w:r w:rsidRPr="003B54BB">
              <w:rPr>
                <w:color w:val="19322F"/>
                <w:sz w:val="22"/>
                <w:szCs w:val="22"/>
              </w:rPr>
              <w:t>omercio</w:t>
            </w:r>
          </w:p>
        </w:tc>
        <w:tc>
          <w:tcPr>
            <w:tcW w:w="1214" w:type="dxa"/>
            <w:tcBorders>
              <w:top w:val="single" w:sz="4" w:space="0" w:color="000000"/>
              <w:left w:val="single" w:sz="4" w:space="0" w:color="000000"/>
              <w:bottom w:val="single" w:sz="4" w:space="0" w:color="000000"/>
              <w:right w:val="single" w:sz="4" w:space="0" w:color="000000"/>
            </w:tcBorders>
          </w:tcPr>
          <w:p w14:paraId="639E3327" w14:textId="77777777" w:rsidR="00C572EA" w:rsidRDefault="00C572EA" w:rsidP="00667B19">
            <w:pPr>
              <w:pStyle w:val="NormalWeb"/>
              <w:spacing w:before="0" w:beforeAutospacing="0" w:after="0" w:afterAutospacing="0"/>
              <w:jc w:val="center"/>
              <w:rPr>
                <w:rFonts w:eastAsia="Calibri"/>
                <w:sz w:val="22"/>
                <w:szCs w:val="22"/>
              </w:rPr>
            </w:pPr>
          </w:p>
        </w:tc>
        <w:tc>
          <w:tcPr>
            <w:tcW w:w="1214" w:type="dxa"/>
            <w:tcBorders>
              <w:top w:val="single" w:sz="4" w:space="0" w:color="000000"/>
              <w:left w:val="single" w:sz="4" w:space="0" w:color="000000"/>
              <w:bottom w:val="single" w:sz="4" w:space="0" w:color="000000"/>
              <w:right w:val="single" w:sz="4" w:space="0" w:color="000000"/>
            </w:tcBorders>
          </w:tcPr>
          <w:p w14:paraId="471D588D" w14:textId="44FA59E9" w:rsidR="00C572EA" w:rsidRPr="00797F97" w:rsidRDefault="00C572EA" w:rsidP="00667B19">
            <w:pPr>
              <w:pStyle w:val="NormalWeb"/>
              <w:spacing w:before="0" w:beforeAutospacing="0" w:after="0" w:afterAutospacing="0"/>
              <w:jc w:val="center"/>
              <w:rPr>
                <w:rFonts w:eastAsia="Calibri"/>
                <w:sz w:val="22"/>
                <w:szCs w:val="22"/>
              </w:rPr>
            </w:pPr>
            <w:r>
              <w:rPr>
                <w:rFonts w:eastAsia="Calibri"/>
                <w:sz w:val="22"/>
                <w:szCs w:val="22"/>
              </w:rPr>
              <w:t>15</w:t>
            </w:r>
            <w:r>
              <w:rPr>
                <w:rFonts w:eastAsia="Calibri"/>
                <w:sz w:val="22"/>
                <w:szCs w:val="22"/>
              </w:rPr>
              <w:t>.000</w:t>
            </w:r>
          </w:p>
        </w:tc>
      </w:tr>
    </w:tbl>
    <w:p w14:paraId="0F6ECE02" w14:textId="77777777" w:rsidR="00C572EA" w:rsidRDefault="00C572EA"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4D49D272" w14:textId="3B542361" w:rsidR="003B54BB" w:rsidRDefault="00C572EA"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u w:val="single"/>
          <w:lang w:eastAsia="es-ES"/>
          <w14:ligatures w14:val="none"/>
        </w:rPr>
        <w:t>31/12/20X4</w:t>
      </w:r>
      <w:r>
        <w:rPr>
          <w:rFonts w:ascii="Times New Roman" w:eastAsia="Times New Roman" w:hAnsi="Times New Roman" w:cs="Times New Roman"/>
          <w:color w:val="19322F"/>
          <w:kern w:val="0"/>
          <w:lang w:eastAsia="es-ES"/>
          <w14:ligatures w14:val="none"/>
        </w:rPr>
        <w:t>:</w:t>
      </w:r>
      <w:r w:rsidRPr="003B54BB">
        <w:rPr>
          <w:rFonts w:ascii="Times New Roman" w:eastAsia="Times New Roman" w:hAnsi="Times New Roman" w:cs="Times New Roman"/>
          <w:color w:val="19322F"/>
          <w:kern w:val="0"/>
          <w:lang w:eastAsia="es-ES"/>
          <w14:ligatures w14:val="none"/>
        </w:rPr>
        <w:t xml:space="preserve"> </w:t>
      </w:r>
      <w:r>
        <w:rPr>
          <w:rFonts w:ascii="Times New Roman" w:eastAsia="Times New Roman" w:hAnsi="Times New Roman" w:cs="Times New Roman"/>
          <w:color w:val="19322F"/>
          <w:kern w:val="0"/>
          <w:lang w:eastAsia="es-ES"/>
          <w14:ligatures w14:val="none"/>
        </w:rPr>
        <w:t>p</w:t>
      </w:r>
      <w:r w:rsidRPr="003B54BB">
        <w:rPr>
          <w:rFonts w:ascii="Times New Roman" w:eastAsia="Times New Roman" w:hAnsi="Times New Roman" w:cs="Times New Roman"/>
          <w:color w:val="19322F"/>
          <w:kern w:val="0"/>
          <w:lang w:eastAsia="es-ES"/>
          <w14:ligatures w14:val="none"/>
        </w:rPr>
        <w:t xml:space="preserve">or </w:t>
      </w:r>
      <w:r w:rsidR="003B54BB" w:rsidRPr="003B54BB">
        <w:rPr>
          <w:rFonts w:ascii="Times New Roman" w:eastAsia="Times New Roman" w:hAnsi="Times New Roman" w:cs="Times New Roman"/>
          <w:color w:val="19322F"/>
          <w:kern w:val="0"/>
          <w:lang w:eastAsia="es-ES"/>
          <w14:ligatures w14:val="none"/>
        </w:rPr>
        <w:t xml:space="preserve">la amortización de la </w:t>
      </w:r>
      <w:r>
        <w:rPr>
          <w:rFonts w:ascii="Times New Roman" w:eastAsia="Times New Roman" w:hAnsi="Times New Roman" w:cs="Times New Roman"/>
          <w:color w:val="19322F"/>
          <w:kern w:val="0"/>
          <w:lang w:eastAsia="es-ES"/>
          <w14:ligatures w14:val="none"/>
        </w:rPr>
        <w:t>marca. De conformidad con la NRV 5ª l</w:t>
      </w:r>
      <w:r w:rsidRPr="00C572EA">
        <w:rPr>
          <w:rFonts w:ascii="Times New Roman" w:eastAsia="Times New Roman" w:hAnsi="Times New Roman" w:cs="Times New Roman"/>
          <w:color w:val="19322F"/>
          <w:kern w:val="0"/>
          <w:lang w:eastAsia="es-ES"/>
          <w14:ligatures w14:val="none"/>
        </w:rPr>
        <w:t xml:space="preserve">os inmovilizados intangibles son activos de vida útil definida, y por tanto, deberán ser objeto de amortización en el período durante el cual se prevé que los beneficios económicos inherentes al activo produzcan </w:t>
      </w:r>
      <w:r w:rsidRPr="00C572EA">
        <w:rPr>
          <w:rFonts w:ascii="Times New Roman" w:eastAsia="Times New Roman" w:hAnsi="Times New Roman" w:cs="Times New Roman"/>
          <w:color w:val="19322F"/>
          <w:kern w:val="0"/>
          <w:lang w:eastAsia="es-ES"/>
          <w14:ligatures w14:val="none"/>
        </w:rPr>
        <w:lastRenderedPageBreak/>
        <w:t>rendimientos para la empresa. Cuando la vida útil de estos activos no pueda estimarse de manera fiable se amortizará en un plazo de 10 años de forma lineal (salvo plazos establecidos en las normas particulares).</w:t>
      </w:r>
    </w:p>
    <w:p w14:paraId="5DC087E0" w14:textId="77777777" w:rsidR="009E14EF" w:rsidRPr="003B54BB" w:rsidRDefault="009E14EF"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5661"/>
        <w:gridCol w:w="1214"/>
        <w:gridCol w:w="1214"/>
      </w:tblGrid>
      <w:tr w:rsidR="00C572EA" w:rsidRPr="001373A3" w14:paraId="6C151451"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5080DD41" w14:textId="77777777" w:rsidR="00C572EA" w:rsidRPr="001373A3" w:rsidRDefault="00C572EA" w:rsidP="00667B19">
            <w:pPr>
              <w:pStyle w:val="NormalWeb"/>
              <w:spacing w:before="0" w:beforeAutospacing="0" w:after="0" w:afterAutospacing="0"/>
              <w:jc w:val="center"/>
              <w:rPr>
                <w:sz w:val="22"/>
                <w:szCs w:val="22"/>
              </w:rPr>
            </w:pPr>
            <w:r w:rsidRPr="001373A3">
              <w:rPr>
                <w:rFonts w:eastAsia="Calibri"/>
                <w:b/>
                <w:sz w:val="22"/>
                <w:szCs w:val="22"/>
              </w:rPr>
              <w:t>Código</w:t>
            </w:r>
          </w:p>
        </w:tc>
        <w:tc>
          <w:tcPr>
            <w:tcW w:w="5661" w:type="dxa"/>
            <w:tcBorders>
              <w:top w:val="single" w:sz="4" w:space="0" w:color="000000"/>
              <w:left w:val="single" w:sz="4" w:space="0" w:color="000000"/>
              <w:bottom w:val="single" w:sz="4" w:space="0" w:color="000000"/>
              <w:right w:val="single" w:sz="4" w:space="0" w:color="000000"/>
            </w:tcBorders>
            <w:hideMark/>
          </w:tcPr>
          <w:p w14:paraId="7AB4E8D7" w14:textId="77777777" w:rsidR="00C572EA" w:rsidRPr="001373A3" w:rsidRDefault="00C572EA" w:rsidP="00667B19">
            <w:pPr>
              <w:pStyle w:val="NormalWeb"/>
              <w:spacing w:before="0" w:beforeAutospacing="0" w:after="0" w:afterAutospacing="0"/>
              <w:jc w:val="center"/>
              <w:rPr>
                <w:sz w:val="22"/>
                <w:szCs w:val="22"/>
              </w:rPr>
            </w:pPr>
            <w:r w:rsidRPr="001373A3">
              <w:rPr>
                <w:rFonts w:eastAsia="Calibri"/>
                <w:b/>
                <w:sz w:val="22"/>
                <w:szCs w:val="22"/>
              </w:rPr>
              <w:t>Denominación cuenta</w:t>
            </w:r>
          </w:p>
        </w:tc>
        <w:tc>
          <w:tcPr>
            <w:tcW w:w="1214" w:type="dxa"/>
            <w:tcBorders>
              <w:top w:val="single" w:sz="4" w:space="0" w:color="000000"/>
              <w:left w:val="single" w:sz="4" w:space="0" w:color="000000"/>
              <w:bottom w:val="single" w:sz="4" w:space="0" w:color="000000"/>
              <w:right w:val="single" w:sz="4" w:space="0" w:color="000000"/>
            </w:tcBorders>
            <w:hideMark/>
          </w:tcPr>
          <w:p w14:paraId="09558555" w14:textId="77777777" w:rsidR="00C572EA" w:rsidRPr="001373A3" w:rsidRDefault="00C572EA" w:rsidP="00667B19">
            <w:pPr>
              <w:pStyle w:val="NormalWeb"/>
              <w:spacing w:before="0" w:beforeAutospacing="0" w:after="0" w:afterAutospacing="0"/>
              <w:jc w:val="center"/>
              <w:rPr>
                <w:sz w:val="22"/>
                <w:szCs w:val="22"/>
              </w:rPr>
            </w:pPr>
            <w:r w:rsidRPr="001373A3">
              <w:rPr>
                <w:rFonts w:eastAsia="Calibri"/>
                <w:b/>
                <w:sz w:val="22"/>
                <w:szCs w:val="22"/>
              </w:rPr>
              <w:t>Debe</w:t>
            </w:r>
          </w:p>
        </w:tc>
        <w:tc>
          <w:tcPr>
            <w:tcW w:w="1214" w:type="dxa"/>
            <w:tcBorders>
              <w:top w:val="single" w:sz="4" w:space="0" w:color="000000"/>
              <w:left w:val="single" w:sz="4" w:space="0" w:color="000000"/>
              <w:bottom w:val="single" w:sz="4" w:space="0" w:color="000000"/>
              <w:right w:val="single" w:sz="4" w:space="0" w:color="000000"/>
            </w:tcBorders>
            <w:hideMark/>
          </w:tcPr>
          <w:p w14:paraId="30E8BFDB" w14:textId="77777777" w:rsidR="00C572EA" w:rsidRPr="001373A3" w:rsidRDefault="00C572EA" w:rsidP="00667B19">
            <w:pPr>
              <w:pStyle w:val="NormalWeb"/>
              <w:spacing w:before="0" w:beforeAutospacing="0" w:after="0" w:afterAutospacing="0"/>
              <w:jc w:val="center"/>
              <w:rPr>
                <w:sz w:val="22"/>
                <w:szCs w:val="22"/>
              </w:rPr>
            </w:pPr>
            <w:r w:rsidRPr="001373A3">
              <w:rPr>
                <w:rFonts w:eastAsia="Calibri"/>
                <w:b/>
                <w:sz w:val="22"/>
                <w:szCs w:val="22"/>
              </w:rPr>
              <w:t>Haber</w:t>
            </w:r>
          </w:p>
        </w:tc>
      </w:tr>
      <w:tr w:rsidR="00C572EA" w:rsidRPr="001373A3" w14:paraId="5BE2A823" w14:textId="77777777" w:rsidTr="00667B19">
        <w:tc>
          <w:tcPr>
            <w:tcW w:w="950" w:type="dxa"/>
            <w:tcBorders>
              <w:top w:val="single" w:sz="4" w:space="0" w:color="000000"/>
              <w:left w:val="single" w:sz="4" w:space="0" w:color="000000"/>
              <w:bottom w:val="single" w:sz="4" w:space="0" w:color="000000"/>
              <w:right w:val="single" w:sz="4" w:space="0" w:color="000000"/>
            </w:tcBorders>
          </w:tcPr>
          <w:p w14:paraId="7FB94682" w14:textId="0AE1BB99" w:rsidR="00C572EA" w:rsidRPr="001373A3" w:rsidRDefault="00C572EA" w:rsidP="00C572EA">
            <w:pPr>
              <w:pStyle w:val="NormalWeb"/>
              <w:spacing w:before="0" w:beforeAutospacing="0" w:after="0" w:afterAutospacing="0"/>
              <w:jc w:val="center"/>
              <w:rPr>
                <w:sz w:val="22"/>
                <w:szCs w:val="22"/>
              </w:rPr>
            </w:pPr>
            <w:r>
              <w:rPr>
                <w:sz w:val="22"/>
                <w:szCs w:val="22"/>
              </w:rPr>
              <w:t>6</w:t>
            </w:r>
            <w:r>
              <w:rPr>
                <w:sz w:val="22"/>
                <w:szCs w:val="22"/>
              </w:rPr>
              <w:t>8</w:t>
            </w:r>
            <w:r>
              <w:rPr>
                <w:sz w:val="22"/>
                <w:szCs w:val="22"/>
              </w:rPr>
              <w:t>0</w:t>
            </w:r>
          </w:p>
        </w:tc>
        <w:tc>
          <w:tcPr>
            <w:tcW w:w="5661" w:type="dxa"/>
            <w:tcBorders>
              <w:top w:val="single" w:sz="4" w:space="0" w:color="000000"/>
              <w:left w:val="single" w:sz="4" w:space="0" w:color="000000"/>
              <w:bottom w:val="single" w:sz="4" w:space="0" w:color="000000"/>
              <w:right w:val="single" w:sz="4" w:space="0" w:color="000000"/>
            </w:tcBorders>
          </w:tcPr>
          <w:p w14:paraId="4F81A3F1" w14:textId="77777777" w:rsidR="00C572EA" w:rsidRDefault="00C572EA" w:rsidP="00C572EA">
            <w:pPr>
              <w:pStyle w:val="NormalWeb"/>
              <w:spacing w:before="0" w:beforeAutospacing="0" w:after="0" w:afterAutospacing="0"/>
              <w:jc w:val="both"/>
              <w:rPr>
                <w:color w:val="19322F"/>
                <w:sz w:val="22"/>
                <w:szCs w:val="22"/>
              </w:rPr>
            </w:pPr>
            <w:r>
              <w:rPr>
                <w:color w:val="19322F"/>
                <w:sz w:val="22"/>
                <w:szCs w:val="22"/>
              </w:rPr>
              <w:t xml:space="preserve">Amortización </w:t>
            </w:r>
            <w:r w:rsidRPr="003B54BB">
              <w:rPr>
                <w:color w:val="19322F"/>
                <w:sz w:val="22"/>
                <w:szCs w:val="22"/>
              </w:rPr>
              <w:t>del inmovilizado intangible</w:t>
            </w:r>
            <w:r>
              <w:rPr>
                <w:color w:val="19322F"/>
                <w:sz w:val="22"/>
                <w:szCs w:val="22"/>
              </w:rPr>
              <w:t xml:space="preserve"> </w:t>
            </w:r>
          </w:p>
          <w:p w14:paraId="01D2D667" w14:textId="604CB949" w:rsidR="00C572EA" w:rsidRPr="001373A3" w:rsidRDefault="00786C87" w:rsidP="00C572EA">
            <w:pPr>
              <w:pStyle w:val="NormalWeb"/>
              <w:spacing w:before="0" w:beforeAutospacing="0" w:after="0" w:afterAutospacing="0"/>
              <w:jc w:val="both"/>
              <w:rPr>
                <w:sz w:val="22"/>
                <w:szCs w:val="22"/>
              </w:rPr>
            </w:pPr>
            <w:r>
              <w:rPr>
                <w:color w:val="19322F"/>
                <w:sz w:val="22"/>
                <w:szCs w:val="22"/>
              </w:rPr>
              <w:t>[</w:t>
            </w:r>
            <w:r w:rsidR="00C572EA">
              <w:rPr>
                <w:color w:val="19322F"/>
                <w:sz w:val="22"/>
                <w:szCs w:val="22"/>
              </w:rPr>
              <w:t xml:space="preserve">(62.000 / </w:t>
            </w:r>
            <w:r>
              <w:rPr>
                <w:color w:val="19322F"/>
                <w:sz w:val="22"/>
                <w:szCs w:val="22"/>
              </w:rPr>
              <w:t>10 años) x 6/12]</w:t>
            </w:r>
          </w:p>
        </w:tc>
        <w:tc>
          <w:tcPr>
            <w:tcW w:w="1214" w:type="dxa"/>
            <w:tcBorders>
              <w:top w:val="single" w:sz="4" w:space="0" w:color="000000"/>
              <w:left w:val="single" w:sz="4" w:space="0" w:color="000000"/>
              <w:bottom w:val="single" w:sz="4" w:space="0" w:color="000000"/>
              <w:right w:val="single" w:sz="4" w:space="0" w:color="000000"/>
            </w:tcBorders>
          </w:tcPr>
          <w:p w14:paraId="1077D38F" w14:textId="45FCD685" w:rsidR="00C572EA" w:rsidRPr="001373A3" w:rsidRDefault="00C572EA" w:rsidP="00C572EA">
            <w:pPr>
              <w:pStyle w:val="NormalWeb"/>
              <w:spacing w:before="0" w:beforeAutospacing="0" w:after="0" w:afterAutospacing="0"/>
              <w:jc w:val="center"/>
              <w:rPr>
                <w:sz w:val="22"/>
                <w:szCs w:val="22"/>
              </w:rPr>
            </w:pPr>
            <w:r>
              <w:rPr>
                <w:color w:val="19322F"/>
                <w:sz w:val="22"/>
                <w:szCs w:val="22"/>
              </w:rPr>
              <w:t>3.</w:t>
            </w:r>
            <w:r w:rsidR="00786C87">
              <w:rPr>
                <w:color w:val="19322F"/>
                <w:sz w:val="22"/>
                <w:szCs w:val="22"/>
              </w:rPr>
              <w:t>1</w:t>
            </w:r>
            <w:r>
              <w:rPr>
                <w:color w:val="19322F"/>
                <w:sz w:val="22"/>
                <w:szCs w:val="22"/>
              </w:rPr>
              <w:t>00</w:t>
            </w:r>
          </w:p>
        </w:tc>
        <w:tc>
          <w:tcPr>
            <w:tcW w:w="1214" w:type="dxa"/>
            <w:tcBorders>
              <w:top w:val="single" w:sz="4" w:space="0" w:color="000000"/>
              <w:left w:val="single" w:sz="4" w:space="0" w:color="000000"/>
              <w:bottom w:val="single" w:sz="4" w:space="0" w:color="000000"/>
              <w:right w:val="single" w:sz="4" w:space="0" w:color="000000"/>
            </w:tcBorders>
          </w:tcPr>
          <w:p w14:paraId="5FFBD9E2" w14:textId="77777777" w:rsidR="00C572EA" w:rsidRPr="001373A3" w:rsidRDefault="00C572EA" w:rsidP="00C572EA">
            <w:pPr>
              <w:pStyle w:val="NormalWeb"/>
              <w:spacing w:before="0" w:beforeAutospacing="0" w:after="0" w:afterAutospacing="0"/>
              <w:jc w:val="center"/>
              <w:rPr>
                <w:rFonts w:eastAsia="Calibri"/>
                <w:sz w:val="22"/>
                <w:szCs w:val="22"/>
              </w:rPr>
            </w:pPr>
          </w:p>
        </w:tc>
      </w:tr>
      <w:tr w:rsidR="00C572EA" w:rsidRPr="001373A3" w14:paraId="736B2B06"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21593C48" w14:textId="779BE7D8" w:rsidR="00C572EA" w:rsidRPr="001373A3" w:rsidRDefault="00C572EA" w:rsidP="00667B19">
            <w:pPr>
              <w:pStyle w:val="NormalWeb"/>
              <w:spacing w:before="0" w:beforeAutospacing="0" w:after="0" w:afterAutospacing="0"/>
              <w:jc w:val="center"/>
              <w:rPr>
                <w:sz w:val="22"/>
                <w:szCs w:val="22"/>
              </w:rPr>
            </w:pPr>
            <w:r>
              <w:rPr>
                <w:sz w:val="22"/>
                <w:szCs w:val="22"/>
              </w:rPr>
              <w:t>2</w:t>
            </w:r>
            <w:r>
              <w:rPr>
                <w:sz w:val="22"/>
                <w:szCs w:val="22"/>
              </w:rPr>
              <w:t>8</w:t>
            </w:r>
            <w:r>
              <w:rPr>
                <w:sz w:val="22"/>
                <w:szCs w:val="22"/>
              </w:rPr>
              <w:t>0</w:t>
            </w:r>
          </w:p>
        </w:tc>
        <w:tc>
          <w:tcPr>
            <w:tcW w:w="5661" w:type="dxa"/>
            <w:tcBorders>
              <w:top w:val="single" w:sz="4" w:space="0" w:color="000000"/>
              <w:left w:val="single" w:sz="4" w:space="0" w:color="000000"/>
              <w:bottom w:val="single" w:sz="4" w:space="0" w:color="000000"/>
              <w:right w:val="single" w:sz="4" w:space="0" w:color="000000"/>
            </w:tcBorders>
            <w:hideMark/>
          </w:tcPr>
          <w:p w14:paraId="776A4967" w14:textId="43EA4503" w:rsidR="00C572EA" w:rsidRPr="001373A3" w:rsidRDefault="00C572EA" w:rsidP="00667B19">
            <w:pPr>
              <w:pStyle w:val="NormalWeb"/>
              <w:spacing w:after="0"/>
              <w:jc w:val="both"/>
              <w:rPr>
                <w:sz w:val="22"/>
                <w:szCs w:val="22"/>
              </w:rPr>
            </w:pPr>
            <w:r>
              <w:rPr>
                <w:color w:val="19322F"/>
                <w:sz w:val="22"/>
                <w:szCs w:val="22"/>
              </w:rPr>
              <w:t>Amortización acumulada</w:t>
            </w:r>
            <w:r w:rsidRPr="003B54BB">
              <w:rPr>
                <w:color w:val="19322F"/>
                <w:sz w:val="22"/>
                <w:szCs w:val="22"/>
              </w:rPr>
              <w:t xml:space="preserve"> del inmovilizado intangible</w:t>
            </w:r>
          </w:p>
        </w:tc>
        <w:tc>
          <w:tcPr>
            <w:tcW w:w="1214" w:type="dxa"/>
            <w:tcBorders>
              <w:top w:val="single" w:sz="4" w:space="0" w:color="000000"/>
              <w:left w:val="single" w:sz="4" w:space="0" w:color="000000"/>
              <w:bottom w:val="single" w:sz="4" w:space="0" w:color="000000"/>
              <w:right w:val="single" w:sz="4" w:space="0" w:color="000000"/>
            </w:tcBorders>
            <w:hideMark/>
          </w:tcPr>
          <w:p w14:paraId="438EFDE9" w14:textId="77777777" w:rsidR="00C572EA" w:rsidRPr="001373A3" w:rsidRDefault="00C572EA" w:rsidP="00667B19">
            <w:pPr>
              <w:pStyle w:val="NormalWeb"/>
              <w:spacing w:before="0" w:beforeAutospacing="0" w:after="0" w:afterAutospacing="0"/>
              <w:jc w:val="center"/>
              <w:rPr>
                <w:sz w:val="22"/>
                <w:szCs w:val="22"/>
              </w:rPr>
            </w:pPr>
          </w:p>
        </w:tc>
        <w:tc>
          <w:tcPr>
            <w:tcW w:w="1214" w:type="dxa"/>
            <w:tcBorders>
              <w:top w:val="single" w:sz="4" w:space="0" w:color="000000"/>
              <w:left w:val="single" w:sz="4" w:space="0" w:color="000000"/>
              <w:bottom w:val="single" w:sz="4" w:space="0" w:color="000000"/>
              <w:right w:val="single" w:sz="4" w:space="0" w:color="000000"/>
            </w:tcBorders>
            <w:hideMark/>
          </w:tcPr>
          <w:p w14:paraId="5FAFB978" w14:textId="1BD9F672" w:rsidR="00C572EA" w:rsidRPr="001373A3" w:rsidRDefault="00C572EA" w:rsidP="00667B19">
            <w:pPr>
              <w:pStyle w:val="NormalWeb"/>
              <w:spacing w:before="0" w:beforeAutospacing="0" w:after="0" w:afterAutospacing="0"/>
              <w:jc w:val="center"/>
              <w:rPr>
                <w:sz w:val="22"/>
                <w:szCs w:val="22"/>
              </w:rPr>
            </w:pPr>
            <w:r>
              <w:rPr>
                <w:color w:val="19322F"/>
                <w:sz w:val="22"/>
                <w:szCs w:val="22"/>
              </w:rPr>
              <w:t>3.</w:t>
            </w:r>
            <w:r w:rsidR="00786C87">
              <w:rPr>
                <w:color w:val="19322F"/>
                <w:sz w:val="22"/>
                <w:szCs w:val="22"/>
              </w:rPr>
              <w:t>1</w:t>
            </w:r>
            <w:r>
              <w:rPr>
                <w:color w:val="19322F"/>
                <w:sz w:val="22"/>
                <w:szCs w:val="22"/>
              </w:rPr>
              <w:t>00</w:t>
            </w:r>
          </w:p>
        </w:tc>
      </w:tr>
    </w:tbl>
    <w:p w14:paraId="510A9F8A" w14:textId="77777777" w:rsidR="00C572EA" w:rsidRDefault="00C572EA"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01DFED9A" w14:textId="03A40E14" w:rsidR="003B54BB" w:rsidRDefault="003B54BB"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3B54BB">
        <w:rPr>
          <w:rFonts w:ascii="Times New Roman" w:eastAsia="Times New Roman" w:hAnsi="Times New Roman" w:cs="Times New Roman"/>
          <w:color w:val="19322F"/>
          <w:kern w:val="0"/>
          <w:lang w:eastAsia="es-ES"/>
          <w14:ligatures w14:val="none"/>
        </w:rPr>
        <w:t xml:space="preserve">Por el deterioro de valor de la </w:t>
      </w:r>
      <w:r w:rsidR="00786C87">
        <w:rPr>
          <w:rFonts w:ascii="Times New Roman" w:eastAsia="Times New Roman" w:hAnsi="Times New Roman" w:cs="Times New Roman"/>
          <w:color w:val="19322F"/>
          <w:kern w:val="0"/>
          <w:lang w:eastAsia="es-ES"/>
          <w14:ligatures w14:val="none"/>
        </w:rPr>
        <w:t>marca</w:t>
      </w:r>
      <w:r w:rsidRPr="003B54BB">
        <w:rPr>
          <w:rFonts w:ascii="Times New Roman" w:eastAsia="Times New Roman" w:hAnsi="Times New Roman" w:cs="Times New Roman"/>
          <w:color w:val="19322F"/>
          <w:kern w:val="0"/>
          <w:lang w:eastAsia="es-ES"/>
          <w14:ligatures w14:val="none"/>
        </w:rPr>
        <w:t>:</w:t>
      </w:r>
    </w:p>
    <w:p w14:paraId="7C34AEEB" w14:textId="77777777" w:rsidR="009E14EF" w:rsidRPr="003B54BB" w:rsidRDefault="009E14EF"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3710520F" w14:textId="3A4F3E14" w:rsidR="00786C87" w:rsidRDefault="00786C87" w:rsidP="00786C87">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Pr>
          <w:rFonts w:ascii="Times New Roman" w:eastAsia="Times New Roman" w:hAnsi="Times New Roman" w:cs="Times New Roman"/>
          <w:color w:val="19322F"/>
          <w:kern w:val="0"/>
          <w:lang w:eastAsia="es-ES"/>
          <w14:ligatures w14:val="none"/>
        </w:rPr>
        <w:t>Valor contable:</w:t>
      </w:r>
      <w:r>
        <w:rPr>
          <w:rFonts w:ascii="Times New Roman" w:eastAsia="Times New Roman" w:hAnsi="Times New Roman" w:cs="Times New Roman"/>
          <w:color w:val="19322F"/>
          <w:kern w:val="0"/>
          <w:lang w:eastAsia="es-ES"/>
          <w14:ligatures w14:val="none"/>
        </w:rPr>
        <w:t xml:space="preserve"> (62.000 – 3.100)</w:t>
      </w:r>
      <w:r>
        <w:rPr>
          <w:rFonts w:ascii="Times New Roman" w:eastAsia="Times New Roman" w:hAnsi="Times New Roman" w:cs="Times New Roman"/>
          <w:color w:val="19322F"/>
          <w:kern w:val="0"/>
          <w:lang w:eastAsia="es-ES"/>
          <w14:ligatures w14:val="none"/>
        </w:rPr>
        <w:tab/>
      </w:r>
      <w:r>
        <w:rPr>
          <w:rFonts w:ascii="Times New Roman" w:eastAsia="Times New Roman" w:hAnsi="Times New Roman" w:cs="Times New Roman"/>
          <w:color w:val="19322F"/>
          <w:kern w:val="0"/>
          <w:lang w:eastAsia="es-ES"/>
          <w14:ligatures w14:val="none"/>
        </w:rPr>
        <w:t>58</w:t>
      </w:r>
      <w:r>
        <w:rPr>
          <w:rFonts w:ascii="Times New Roman" w:eastAsia="Times New Roman" w:hAnsi="Times New Roman" w:cs="Times New Roman"/>
          <w:color w:val="19322F"/>
          <w:kern w:val="0"/>
          <w:lang w:eastAsia="es-ES"/>
          <w14:ligatures w14:val="none"/>
        </w:rPr>
        <w:t>.</w:t>
      </w:r>
      <w:r>
        <w:rPr>
          <w:rFonts w:ascii="Times New Roman" w:eastAsia="Times New Roman" w:hAnsi="Times New Roman" w:cs="Times New Roman"/>
          <w:color w:val="19322F"/>
          <w:kern w:val="0"/>
          <w:lang w:eastAsia="es-ES"/>
          <w14:ligatures w14:val="none"/>
        </w:rPr>
        <w:t>9</w:t>
      </w:r>
      <w:r>
        <w:rPr>
          <w:rFonts w:ascii="Times New Roman" w:eastAsia="Times New Roman" w:hAnsi="Times New Roman" w:cs="Times New Roman"/>
          <w:color w:val="19322F"/>
          <w:kern w:val="0"/>
          <w:lang w:eastAsia="es-ES"/>
          <w14:ligatures w14:val="none"/>
        </w:rPr>
        <w:t>00</w:t>
      </w:r>
    </w:p>
    <w:p w14:paraId="0828EC95" w14:textId="5916BA15" w:rsidR="00786C87" w:rsidRDefault="00786C87" w:rsidP="00786C87">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Pr>
          <w:rFonts w:ascii="Times New Roman" w:eastAsia="Times New Roman" w:hAnsi="Times New Roman" w:cs="Times New Roman"/>
          <w:color w:val="19322F"/>
          <w:kern w:val="0"/>
          <w:lang w:eastAsia="es-ES"/>
          <w14:ligatures w14:val="none"/>
        </w:rPr>
        <w:t>Importe recuperable</w:t>
      </w:r>
      <w:r>
        <w:rPr>
          <w:rFonts w:ascii="Times New Roman" w:eastAsia="Times New Roman" w:hAnsi="Times New Roman" w:cs="Times New Roman"/>
          <w:color w:val="19322F"/>
          <w:kern w:val="0"/>
          <w:lang w:eastAsia="es-ES"/>
          <w14:ligatures w14:val="none"/>
        </w:rPr>
        <w:tab/>
      </w:r>
      <w:r>
        <w:rPr>
          <w:rFonts w:ascii="Times New Roman" w:eastAsia="Times New Roman" w:hAnsi="Times New Roman" w:cs="Times New Roman"/>
          <w:color w:val="19322F"/>
          <w:kern w:val="0"/>
          <w:lang w:eastAsia="es-ES"/>
          <w14:ligatures w14:val="none"/>
        </w:rPr>
        <w:tab/>
      </w:r>
      <w:r>
        <w:rPr>
          <w:rFonts w:ascii="Times New Roman" w:eastAsia="Times New Roman" w:hAnsi="Times New Roman" w:cs="Times New Roman"/>
          <w:color w:val="19322F"/>
          <w:kern w:val="0"/>
          <w:lang w:eastAsia="es-ES"/>
          <w14:ligatures w14:val="none"/>
        </w:rPr>
        <w:tab/>
      </w:r>
      <w:r>
        <w:rPr>
          <w:rFonts w:ascii="Times New Roman" w:eastAsia="Times New Roman" w:hAnsi="Times New Roman" w:cs="Times New Roman"/>
          <w:color w:val="19322F"/>
          <w:kern w:val="0"/>
          <w:u w:val="single"/>
          <w:lang w:eastAsia="es-ES"/>
          <w14:ligatures w14:val="none"/>
        </w:rPr>
        <w:t>55</w:t>
      </w:r>
      <w:r w:rsidRPr="00556E09">
        <w:rPr>
          <w:rFonts w:ascii="Times New Roman" w:eastAsia="Times New Roman" w:hAnsi="Times New Roman" w:cs="Times New Roman"/>
          <w:color w:val="19322F"/>
          <w:kern w:val="0"/>
          <w:u w:val="single"/>
          <w:lang w:eastAsia="es-ES"/>
          <w14:ligatures w14:val="none"/>
        </w:rPr>
        <w:t>.000</w:t>
      </w:r>
    </w:p>
    <w:p w14:paraId="2508CF85" w14:textId="42DE2339" w:rsidR="00786C87" w:rsidRPr="003B54BB" w:rsidRDefault="00786C87" w:rsidP="00786C87">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Pr>
          <w:rFonts w:ascii="Times New Roman" w:eastAsia="Times New Roman" w:hAnsi="Times New Roman" w:cs="Times New Roman"/>
          <w:color w:val="19322F"/>
          <w:kern w:val="0"/>
          <w:lang w:eastAsia="es-ES"/>
          <w14:ligatures w14:val="none"/>
        </w:rPr>
        <w:t>Deterioro</w:t>
      </w:r>
      <w:r>
        <w:rPr>
          <w:rFonts w:ascii="Times New Roman" w:eastAsia="Times New Roman" w:hAnsi="Times New Roman" w:cs="Times New Roman"/>
          <w:color w:val="19322F"/>
          <w:kern w:val="0"/>
          <w:lang w:eastAsia="es-ES"/>
          <w14:ligatures w14:val="none"/>
        </w:rPr>
        <w:tab/>
      </w:r>
      <w:r>
        <w:rPr>
          <w:rFonts w:ascii="Times New Roman" w:eastAsia="Times New Roman" w:hAnsi="Times New Roman" w:cs="Times New Roman"/>
          <w:color w:val="19322F"/>
          <w:kern w:val="0"/>
          <w:lang w:eastAsia="es-ES"/>
          <w14:ligatures w14:val="none"/>
        </w:rPr>
        <w:tab/>
        <w:t xml:space="preserve"> </w:t>
      </w:r>
      <w:r>
        <w:rPr>
          <w:rFonts w:ascii="Times New Roman" w:eastAsia="Times New Roman" w:hAnsi="Times New Roman" w:cs="Times New Roman"/>
          <w:color w:val="19322F"/>
          <w:kern w:val="0"/>
          <w:lang w:eastAsia="es-ES"/>
          <w14:ligatures w14:val="none"/>
        </w:rPr>
        <w:tab/>
      </w:r>
      <w:r>
        <w:rPr>
          <w:rFonts w:ascii="Times New Roman" w:eastAsia="Times New Roman" w:hAnsi="Times New Roman" w:cs="Times New Roman"/>
          <w:color w:val="19322F"/>
          <w:kern w:val="0"/>
          <w:lang w:eastAsia="es-ES"/>
          <w14:ligatures w14:val="none"/>
        </w:rPr>
        <w:tab/>
        <w:t xml:space="preserve">  </w:t>
      </w:r>
      <w:r>
        <w:rPr>
          <w:rFonts w:ascii="Times New Roman" w:eastAsia="Times New Roman" w:hAnsi="Times New Roman" w:cs="Times New Roman"/>
          <w:color w:val="19322F"/>
          <w:kern w:val="0"/>
          <w:lang w:eastAsia="es-ES"/>
          <w14:ligatures w14:val="none"/>
        </w:rPr>
        <w:t>3.</w:t>
      </w:r>
      <w:r>
        <w:rPr>
          <w:rFonts w:ascii="Times New Roman" w:eastAsia="Times New Roman" w:hAnsi="Times New Roman" w:cs="Times New Roman"/>
          <w:color w:val="19322F"/>
          <w:kern w:val="0"/>
          <w:lang w:eastAsia="es-ES"/>
          <w14:ligatures w14:val="none"/>
        </w:rPr>
        <w:t>9</w:t>
      </w:r>
      <w:r>
        <w:rPr>
          <w:rFonts w:ascii="Times New Roman" w:eastAsia="Times New Roman" w:hAnsi="Times New Roman" w:cs="Times New Roman"/>
          <w:color w:val="19322F"/>
          <w:kern w:val="0"/>
          <w:lang w:eastAsia="es-ES"/>
          <w14:ligatures w14:val="none"/>
        </w:rPr>
        <w:t>00</w:t>
      </w:r>
    </w:p>
    <w:p w14:paraId="57805530" w14:textId="77777777" w:rsidR="00786C87" w:rsidRDefault="00786C87"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5661"/>
        <w:gridCol w:w="1214"/>
        <w:gridCol w:w="1214"/>
      </w:tblGrid>
      <w:tr w:rsidR="00786C87" w:rsidRPr="001373A3" w14:paraId="1E958E0B"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3B553773" w14:textId="77777777" w:rsidR="00786C87" w:rsidRPr="001373A3" w:rsidRDefault="00786C87" w:rsidP="00667B19">
            <w:pPr>
              <w:pStyle w:val="NormalWeb"/>
              <w:spacing w:before="0" w:beforeAutospacing="0" w:after="0" w:afterAutospacing="0"/>
              <w:jc w:val="center"/>
              <w:rPr>
                <w:sz w:val="22"/>
                <w:szCs w:val="22"/>
              </w:rPr>
            </w:pPr>
            <w:r w:rsidRPr="001373A3">
              <w:rPr>
                <w:rFonts w:eastAsia="Calibri"/>
                <w:b/>
                <w:sz w:val="22"/>
                <w:szCs w:val="22"/>
              </w:rPr>
              <w:t>Código</w:t>
            </w:r>
          </w:p>
        </w:tc>
        <w:tc>
          <w:tcPr>
            <w:tcW w:w="5661" w:type="dxa"/>
            <w:tcBorders>
              <w:top w:val="single" w:sz="4" w:space="0" w:color="000000"/>
              <w:left w:val="single" w:sz="4" w:space="0" w:color="000000"/>
              <w:bottom w:val="single" w:sz="4" w:space="0" w:color="000000"/>
              <w:right w:val="single" w:sz="4" w:space="0" w:color="000000"/>
            </w:tcBorders>
            <w:hideMark/>
          </w:tcPr>
          <w:p w14:paraId="4F3D048D" w14:textId="77777777" w:rsidR="00786C87" w:rsidRPr="001373A3" w:rsidRDefault="00786C87" w:rsidP="00667B19">
            <w:pPr>
              <w:pStyle w:val="NormalWeb"/>
              <w:spacing w:before="0" w:beforeAutospacing="0" w:after="0" w:afterAutospacing="0"/>
              <w:jc w:val="center"/>
              <w:rPr>
                <w:sz w:val="22"/>
                <w:szCs w:val="22"/>
              </w:rPr>
            </w:pPr>
            <w:r w:rsidRPr="001373A3">
              <w:rPr>
                <w:rFonts w:eastAsia="Calibri"/>
                <w:b/>
                <w:sz w:val="22"/>
                <w:szCs w:val="22"/>
              </w:rPr>
              <w:t>Denominación cuenta</w:t>
            </w:r>
          </w:p>
        </w:tc>
        <w:tc>
          <w:tcPr>
            <w:tcW w:w="1214" w:type="dxa"/>
            <w:tcBorders>
              <w:top w:val="single" w:sz="4" w:space="0" w:color="000000"/>
              <w:left w:val="single" w:sz="4" w:space="0" w:color="000000"/>
              <w:bottom w:val="single" w:sz="4" w:space="0" w:color="000000"/>
              <w:right w:val="single" w:sz="4" w:space="0" w:color="000000"/>
            </w:tcBorders>
            <w:hideMark/>
          </w:tcPr>
          <w:p w14:paraId="72E483E4" w14:textId="77777777" w:rsidR="00786C87" w:rsidRPr="001373A3" w:rsidRDefault="00786C87" w:rsidP="00667B19">
            <w:pPr>
              <w:pStyle w:val="NormalWeb"/>
              <w:spacing w:before="0" w:beforeAutospacing="0" w:after="0" w:afterAutospacing="0"/>
              <w:jc w:val="center"/>
              <w:rPr>
                <w:sz w:val="22"/>
                <w:szCs w:val="22"/>
              </w:rPr>
            </w:pPr>
            <w:r w:rsidRPr="001373A3">
              <w:rPr>
                <w:rFonts w:eastAsia="Calibri"/>
                <w:b/>
                <w:sz w:val="22"/>
                <w:szCs w:val="22"/>
              </w:rPr>
              <w:t>Debe</w:t>
            </w:r>
          </w:p>
        </w:tc>
        <w:tc>
          <w:tcPr>
            <w:tcW w:w="1214" w:type="dxa"/>
            <w:tcBorders>
              <w:top w:val="single" w:sz="4" w:space="0" w:color="000000"/>
              <w:left w:val="single" w:sz="4" w:space="0" w:color="000000"/>
              <w:bottom w:val="single" w:sz="4" w:space="0" w:color="000000"/>
              <w:right w:val="single" w:sz="4" w:space="0" w:color="000000"/>
            </w:tcBorders>
            <w:hideMark/>
          </w:tcPr>
          <w:p w14:paraId="43A4A688" w14:textId="77777777" w:rsidR="00786C87" w:rsidRPr="001373A3" w:rsidRDefault="00786C87" w:rsidP="00667B19">
            <w:pPr>
              <w:pStyle w:val="NormalWeb"/>
              <w:spacing w:before="0" w:beforeAutospacing="0" w:after="0" w:afterAutospacing="0"/>
              <w:jc w:val="center"/>
              <w:rPr>
                <w:sz w:val="22"/>
                <w:szCs w:val="22"/>
              </w:rPr>
            </w:pPr>
            <w:r w:rsidRPr="001373A3">
              <w:rPr>
                <w:rFonts w:eastAsia="Calibri"/>
                <w:b/>
                <w:sz w:val="22"/>
                <w:szCs w:val="22"/>
              </w:rPr>
              <w:t>Haber</w:t>
            </w:r>
          </w:p>
        </w:tc>
      </w:tr>
      <w:tr w:rsidR="00786C87" w:rsidRPr="001373A3" w14:paraId="5FF90257" w14:textId="77777777" w:rsidTr="00667B19">
        <w:tc>
          <w:tcPr>
            <w:tcW w:w="950" w:type="dxa"/>
            <w:tcBorders>
              <w:top w:val="single" w:sz="4" w:space="0" w:color="000000"/>
              <w:left w:val="single" w:sz="4" w:space="0" w:color="000000"/>
              <w:bottom w:val="single" w:sz="4" w:space="0" w:color="000000"/>
              <w:right w:val="single" w:sz="4" w:space="0" w:color="000000"/>
            </w:tcBorders>
          </w:tcPr>
          <w:p w14:paraId="6A76FF48" w14:textId="77777777" w:rsidR="00786C87" w:rsidRPr="001373A3" w:rsidRDefault="00786C87" w:rsidP="00667B19">
            <w:pPr>
              <w:pStyle w:val="NormalWeb"/>
              <w:spacing w:before="0" w:beforeAutospacing="0" w:after="0" w:afterAutospacing="0"/>
              <w:jc w:val="center"/>
              <w:rPr>
                <w:sz w:val="22"/>
                <w:szCs w:val="22"/>
              </w:rPr>
            </w:pPr>
            <w:r>
              <w:rPr>
                <w:sz w:val="22"/>
                <w:szCs w:val="22"/>
              </w:rPr>
              <w:t>690</w:t>
            </w:r>
          </w:p>
        </w:tc>
        <w:tc>
          <w:tcPr>
            <w:tcW w:w="5661" w:type="dxa"/>
            <w:tcBorders>
              <w:top w:val="single" w:sz="4" w:space="0" w:color="000000"/>
              <w:left w:val="single" w:sz="4" w:space="0" w:color="000000"/>
              <w:bottom w:val="single" w:sz="4" w:space="0" w:color="000000"/>
              <w:right w:val="single" w:sz="4" w:space="0" w:color="000000"/>
            </w:tcBorders>
          </w:tcPr>
          <w:p w14:paraId="722C4B57" w14:textId="77777777" w:rsidR="00786C87" w:rsidRPr="001373A3" w:rsidRDefault="00786C87" w:rsidP="00667B19">
            <w:pPr>
              <w:pStyle w:val="NormalWeb"/>
              <w:spacing w:after="0"/>
              <w:jc w:val="both"/>
              <w:rPr>
                <w:sz w:val="22"/>
                <w:szCs w:val="22"/>
              </w:rPr>
            </w:pPr>
            <w:r w:rsidRPr="003B54BB">
              <w:rPr>
                <w:color w:val="19322F"/>
                <w:sz w:val="22"/>
                <w:szCs w:val="22"/>
              </w:rPr>
              <w:t>Pérdidas por deterioro del inmovilizado intangible</w:t>
            </w:r>
          </w:p>
        </w:tc>
        <w:tc>
          <w:tcPr>
            <w:tcW w:w="1214" w:type="dxa"/>
            <w:tcBorders>
              <w:top w:val="single" w:sz="4" w:space="0" w:color="000000"/>
              <w:left w:val="single" w:sz="4" w:space="0" w:color="000000"/>
              <w:bottom w:val="single" w:sz="4" w:space="0" w:color="000000"/>
              <w:right w:val="single" w:sz="4" w:space="0" w:color="000000"/>
            </w:tcBorders>
          </w:tcPr>
          <w:p w14:paraId="28532ECF" w14:textId="4F5F1015" w:rsidR="00786C87" w:rsidRPr="001373A3" w:rsidRDefault="00786C87" w:rsidP="00667B19">
            <w:pPr>
              <w:pStyle w:val="NormalWeb"/>
              <w:spacing w:before="0" w:beforeAutospacing="0" w:after="0" w:afterAutospacing="0"/>
              <w:jc w:val="center"/>
              <w:rPr>
                <w:sz w:val="22"/>
                <w:szCs w:val="22"/>
              </w:rPr>
            </w:pPr>
            <w:r>
              <w:rPr>
                <w:color w:val="19322F"/>
                <w:sz w:val="22"/>
                <w:szCs w:val="22"/>
              </w:rPr>
              <w:t>3.</w:t>
            </w:r>
            <w:r>
              <w:rPr>
                <w:color w:val="19322F"/>
                <w:sz w:val="22"/>
                <w:szCs w:val="22"/>
              </w:rPr>
              <w:t>9</w:t>
            </w:r>
            <w:r>
              <w:rPr>
                <w:color w:val="19322F"/>
                <w:sz w:val="22"/>
                <w:szCs w:val="22"/>
              </w:rPr>
              <w:t>00</w:t>
            </w:r>
          </w:p>
        </w:tc>
        <w:tc>
          <w:tcPr>
            <w:tcW w:w="1214" w:type="dxa"/>
            <w:tcBorders>
              <w:top w:val="single" w:sz="4" w:space="0" w:color="000000"/>
              <w:left w:val="single" w:sz="4" w:space="0" w:color="000000"/>
              <w:bottom w:val="single" w:sz="4" w:space="0" w:color="000000"/>
              <w:right w:val="single" w:sz="4" w:space="0" w:color="000000"/>
            </w:tcBorders>
          </w:tcPr>
          <w:p w14:paraId="1A378BC0" w14:textId="77777777" w:rsidR="00786C87" w:rsidRPr="001373A3" w:rsidRDefault="00786C87" w:rsidP="00667B19">
            <w:pPr>
              <w:pStyle w:val="NormalWeb"/>
              <w:spacing w:before="0" w:beforeAutospacing="0" w:after="0" w:afterAutospacing="0"/>
              <w:jc w:val="center"/>
              <w:rPr>
                <w:rFonts w:eastAsia="Calibri"/>
                <w:sz w:val="22"/>
                <w:szCs w:val="22"/>
              </w:rPr>
            </w:pPr>
          </w:p>
        </w:tc>
      </w:tr>
      <w:tr w:rsidR="00786C87" w:rsidRPr="001373A3" w14:paraId="2C8082F1"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6EDBA948" w14:textId="77777777" w:rsidR="00786C87" w:rsidRPr="001373A3" w:rsidRDefault="00786C87" w:rsidP="00667B19">
            <w:pPr>
              <w:pStyle w:val="NormalWeb"/>
              <w:spacing w:before="0" w:beforeAutospacing="0" w:after="0" w:afterAutospacing="0"/>
              <w:jc w:val="center"/>
              <w:rPr>
                <w:sz w:val="22"/>
                <w:szCs w:val="22"/>
              </w:rPr>
            </w:pPr>
            <w:r>
              <w:rPr>
                <w:sz w:val="22"/>
                <w:szCs w:val="22"/>
              </w:rPr>
              <w:t>290</w:t>
            </w:r>
          </w:p>
        </w:tc>
        <w:tc>
          <w:tcPr>
            <w:tcW w:w="5661" w:type="dxa"/>
            <w:tcBorders>
              <w:top w:val="single" w:sz="4" w:space="0" w:color="000000"/>
              <w:left w:val="single" w:sz="4" w:space="0" w:color="000000"/>
              <w:bottom w:val="single" w:sz="4" w:space="0" w:color="000000"/>
              <w:right w:val="single" w:sz="4" w:space="0" w:color="000000"/>
            </w:tcBorders>
            <w:hideMark/>
          </w:tcPr>
          <w:p w14:paraId="7BFA1BA6" w14:textId="77777777" w:rsidR="00786C87" w:rsidRPr="001373A3" w:rsidRDefault="00786C87" w:rsidP="00667B19">
            <w:pPr>
              <w:pStyle w:val="NormalWeb"/>
              <w:spacing w:after="0"/>
              <w:jc w:val="both"/>
              <w:rPr>
                <w:sz w:val="22"/>
                <w:szCs w:val="22"/>
              </w:rPr>
            </w:pPr>
            <w:r w:rsidRPr="003B54BB">
              <w:rPr>
                <w:color w:val="19322F"/>
                <w:sz w:val="22"/>
                <w:szCs w:val="22"/>
              </w:rPr>
              <w:t>Deterioro de valor del inmovilizado intangible</w:t>
            </w:r>
          </w:p>
        </w:tc>
        <w:tc>
          <w:tcPr>
            <w:tcW w:w="1214" w:type="dxa"/>
            <w:tcBorders>
              <w:top w:val="single" w:sz="4" w:space="0" w:color="000000"/>
              <w:left w:val="single" w:sz="4" w:space="0" w:color="000000"/>
              <w:bottom w:val="single" w:sz="4" w:space="0" w:color="000000"/>
              <w:right w:val="single" w:sz="4" w:space="0" w:color="000000"/>
            </w:tcBorders>
            <w:hideMark/>
          </w:tcPr>
          <w:p w14:paraId="4503B01B" w14:textId="77777777" w:rsidR="00786C87" w:rsidRPr="001373A3" w:rsidRDefault="00786C87" w:rsidP="00667B19">
            <w:pPr>
              <w:pStyle w:val="NormalWeb"/>
              <w:spacing w:before="0" w:beforeAutospacing="0" w:after="0" w:afterAutospacing="0"/>
              <w:jc w:val="center"/>
              <w:rPr>
                <w:sz w:val="22"/>
                <w:szCs w:val="22"/>
              </w:rPr>
            </w:pPr>
          </w:p>
        </w:tc>
        <w:tc>
          <w:tcPr>
            <w:tcW w:w="1214" w:type="dxa"/>
            <w:tcBorders>
              <w:top w:val="single" w:sz="4" w:space="0" w:color="000000"/>
              <w:left w:val="single" w:sz="4" w:space="0" w:color="000000"/>
              <w:bottom w:val="single" w:sz="4" w:space="0" w:color="000000"/>
              <w:right w:val="single" w:sz="4" w:space="0" w:color="000000"/>
            </w:tcBorders>
            <w:hideMark/>
          </w:tcPr>
          <w:p w14:paraId="3987DEF0" w14:textId="419AB07D" w:rsidR="00786C87" w:rsidRPr="001373A3" w:rsidRDefault="00786C87" w:rsidP="00667B19">
            <w:pPr>
              <w:pStyle w:val="NormalWeb"/>
              <w:spacing w:before="0" w:beforeAutospacing="0" w:after="0" w:afterAutospacing="0"/>
              <w:jc w:val="center"/>
              <w:rPr>
                <w:sz w:val="22"/>
                <w:szCs w:val="22"/>
              </w:rPr>
            </w:pPr>
            <w:r>
              <w:rPr>
                <w:color w:val="19322F"/>
                <w:sz w:val="22"/>
                <w:szCs w:val="22"/>
              </w:rPr>
              <w:t>3.</w:t>
            </w:r>
            <w:r>
              <w:rPr>
                <w:color w:val="19322F"/>
                <w:sz w:val="22"/>
                <w:szCs w:val="22"/>
              </w:rPr>
              <w:t>9</w:t>
            </w:r>
            <w:r>
              <w:rPr>
                <w:color w:val="19322F"/>
                <w:sz w:val="22"/>
                <w:szCs w:val="22"/>
              </w:rPr>
              <w:t>00</w:t>
            </w:r>
          </w:p>
        </w:tc>
      </w:tr>
    </w:tbl>
    <w:p w14:paraId="0D86F0FD" w14:textId="77777777" w:rsidR="00786C87" w:rsidRDefault="00786C87"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3225A611" w14:textId="2418E89E" w:rsidR="003B54BB" w:rsidRPr="00100D0F" w:rsidRDefault="00786C87" w:rsidP="003B54BB">
      <w:pPr>
        <w:shd w:val="clear" w:color="auto" w:fill="FFFFFF"/>
        <w:spacing w:after="0" w:line="240" w:lineRule="auto"/>
        <w:jc w:val="both"/>
        <w:textAlignment w:val="baseline"/>
        <w:rPr>
          <w:rFonts w:ascii="Times New Roman" w:eastAsia="Times New Roman" w:hAnsi="Times New Roman" w:cs="Times New Roman"/>
          <w:b/>
          <w:bCs/>
          <w:color w:val="19322F"/>
          <w:kern w:val="0"/>
          <w:u w:val="single"/>
          <w:bdr w:val="none" w:sz="0" w:space="0" w:color="auto" w:frame="1"/>
          <w:lang w:eastAsia="es-ES"/>
          <w14:ligatures w14:val="none"/>
        </w:rPr>
      </w:pPr>
      <w:r w:rsidRPr="00100D0F">
        <w:rPr>
          <w:rFonts w:ascii="Times New Roman" w:eastAsia="Times New Roman" w:hAnsi="Times New Roman" w:cs="Times New Roman"/>
          <w:b/>
          <w:bCs/>
          <w:color w:val="19322F"/>
          <w:kern w:val="0"/>
          <w:u w:val="single"/>
          <w:bdr w:val="none" w:sz="0" w:space="0" w:color="auto" w:frame="1"/>
          <w:lang w:eastAsia="es-ES"/>
          <w14:ligatures w14:val="none"/>
        </w:rPr>
        <w:t>CONTABILIDAD SOCIEDAD</w:t>
      </w:r>
      <w:r w:rsidR="003B54BB" w:rsidRPr="003B54BB">
        <w:rPr>
          <w:rFonts w:ascii="Times New Roman" w:eastAsia="Times New Roman" w:hAnsi="Times New Roman" w:cs="Times New Roman"/>
          <w:b/>
          <w:bCs/>
          <w:color w:val="19322F"/>
          <w:kern w:val="0"/>
          <w:u w:val="single"/>
          <w:bdr w:val="none" w:sz="0" w:space="0" w:color="auto" w:frame="1"/>
          <w:lang w:eastAsia="es-ES"/>
          <w14:ligatures w14:val="none"/>
        </w:rPr>
        <w:t xml:space="preserve"> ZAMORA</w:t>
      </w:r>
    </w:p>
    <w:p w14:paraId="4A018DB8" w14:textId="77777777" w:rsidR="00556E09" w:rsidRPr="003B54BB" w:rsidRDefault="00556E09"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6960979D" w14:textId="227EF7AA" w:rsidR="003B54BB" w:rsidRDefault="007E229C"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7E229C">
        <w:rPr>
          <w:rFonts w:ascii="Times New Roman" w:eastAsia="Times New Roman" w:hAnsi="Times New Roman" w:cs="Times New Roman"/>
          <w:b/>
          <w:bCs/>
          <w:color w:val="19322F"/>
          <w:kern w:val="0"/>
          <w:lang w:eastAsia="es-ES"/>
          <w14:ligatures w14:val="none"/>
        </w:rPr>
        <w:t xml:space="preserve">Punto </w:t>
      </w:r>
      <w:r w:rsidR="003B54BB" w:rsidRPr="003B54BB">
        <w:rPr>
          <w:rFonts w:ascii="Times New Roman" w:eastAsia="Times New Roman" w:hAnsi="Times New Roman" w:cs="Times New Roman"/>
          <w:b/>
          <w:bCs/>
          <w:color w:val="19322F"/>
          <w:kern w:val="0"/>
          <w:lang w:eastAsia="es-ES"/>
          <w14:ligatures w14:val="none"/>
        </w:rPr>
        <w:t>1.</w:t>
      </w:r>
      <w:r w:rsidR="003B54BB" w:rsidRPr="003B54BB">
        <w:rPr>
          <w:rFonts w:ascii="Times New Roman" w:eastAsia="Times New Roman" w:hAnsi="Times New Roman" w:cs="Times New Roman"/>
          <w:color w:val="19322F"/>
          <w:kern w:val="0"/>
          <w:lang w:eastAsia="es-ES"/>
          <w14:ligatures w14:val="none"/>
        </w:rPr>
        <w:t xml:space="preserve"> </w:t>
      </w:r>
      <w:r w:rsidR="003B54BB" w:rsidRPr="003B54BB">
        <w:rPr>
          <w:rFonts w:ascii="Times New Roman" w:eastAsia="Times New Roman" w:hAnsi="Times New Roman" w:cs="Times New Roman"/>
          <w:color w:val="19322F"/>
          <w:kern w:val="0"/>
          <w:u w:val="single"/>
          <w:lang w:eastAsia="es-ES"/>
          <w14:ligatures w14:val="none"/>
        </w:rPr>
        <w:t>15/</w:t>
      </w:r>
      <w:r w:rsidR="00003348" w:rsidRPr="00003348">
        <w:rPr>
          <w:rFonts w:ascii="Times New Roman" w:eastAsia="Times New Roman" w:hAnsi="Times New Roman" w:cs="Times New Roman"/>
          <w:color w:val="19322F"/>
          <w:kern w:val="0"/>
          <w:u w:val="single"/>
          <w:lang w:eastAsia="es-ES"/>
          <w14:ligatures w14:val="none"/>
        </w:rPr>
        <w:t>0</w:t>
      </w:r>
      <w:r w:rsidR="003B54BB" w:rsidRPr="003B54BB">
        <w:rPr>
          <w:rFonts w:ascii="Times New Roman" w:eastAsia="Times New Roman" w:hAnsi="Times New Roman" w:cs="Times New Roman"/>
          <w:color w:val="19322F"/>
          <w:kern w:val="0"/>
          <w:u w:val="single"/>
          <w:lang w:eastAsia="es-ES"/>
          <w14:ligatures w14:val="none"/>
        </w:rPr>
        <w:t>2/20X4</w:t>
      </w:r>
      <w:r w:rsidR="00003348">
        <w:rPr>
          <w:rFonts w:ascii="Times New Roman" w:eastAsia="Times New Roman" w:hAnsi="Times New Roman" w:cs="Times New Roman"/>
          <w:color w:val="19322F"/>
          <w:kern w:val="0"/>
          <w:lang w:eastAsia="es-ES"/>
          <w14:ligatures w14:val="none"/>
        </w:rPr>
        <w:t>:</w:t>
      </w:r>
      <w:r w:rsidR="003B54BB" w:rsidRPr="003B54BB">
        <w:rPr>
          <w:rFonts w:ascii="Times New Roman" w:eastAsia="Times New Roman" w:hAnsi="Times New Roman" w:cs="Times New Roman"/>
          <w:color w:val="19322F"/>
          <w:kern w:val="0"/>
          <w:lang w:eastAsia="es-ES"/>
          <w14:ligatures w14:val="none"/>
        </w:rPr>
        <w:t xml:space="preserve"> </w:t>
      </w:r>
      <w:r w:rsidR="00003348">
        <w:rPr>
          <w:rFonts w:ascii="Times New Roman" w:eastAsia="Times New Roman" w:hAnsi="Times New Roman" w:cs="Times New Roman"/>
          <w:color w:val="19322F"/>
          <w:kern w:val="0"/>
          <w:lang w:eastAsia="es-ES"/>
          <w14:ligatures w14:val="none"/>
        </w:rPr>
        <w:t xml:space="preserve">por el acuerdo del </w:t>
      </w:r>
      <w:r w:rsidR="003B54BB" w:rsidRPr="003B54BB">
        <w:rPr>
          <w:rFonts w:ascii="Times New Roman" w:eastAsia="Times New Roman" w:hAnsi="Times New Roman" w:cs="Times New Roman"/>
          <w:color w:val="19322F"/>
          <w:kern w:val="0"/>
          <w:lang w:eastAsia="es-ES"/>
          <w14:ligatures w14:val="none"/>
        </w:rPr>
        <w:t>dividendo:</w:t>
      </w:r>
    </w:p>
    <w:p w14:paraId="3F14674E" w14:textId="77777777" w:rsidR="00003348" w:rsidRDefault="00003348"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74A4AC68" w14:textId="7F3762B2" w:rsidR="00D678CD" w:rsidRDefault="00D678CD"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Pr>
          <w:rFonts w:ascii="Times New Roman" w:eastAsia="Times New Roman" w:hAnsi="Times New Roman" w:cs="Times New Roman"/>
          <w:color w:val="19322F"/>
          <w:kern w:val="0"/>
          <w:lang w:eastAsia="es-ES"/>
          <w14:ligatures w14:val="none"/>
        </w:rPr>
        <w:t>Dividendo acordado: 17.400 €</w:t>
      </w:r>
    </w:p>
    <w:p w14:paraId="40B61BCE" w14:textId="77777777" w:rsidR="00D678CD" w:rsidRDefault="00D678CD"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728B4007" w14:textId="45B26F7A" w:rsidR="00D678CD" w:rsidRPr="00D678CD" w:rsidRDefault="00D678CD" w:rsidP="00D678CD">
      <w:pPr>
        <w:jc w:val="both"/>
        <w:rPr>
          <w:rFonts w:ascii="Times New Roman" w:eastAsia="Times New Roman" w:hAnsi="Times New Roman" w:cs="Times New Roman"/>
          <w:color w:val="19322F"/>
          <w:kern w:val="0"/>
          <w:lang w:eastAsia="es-ES"/>
          <w14:ligatures w14:val="none"/>
        </w:rPr>
      </w:pPr>
      <w:r w:rsidRPr="00D678CD">
        <w:rPr>
          <w:rFonts w:ascii="Times New Roman" w:eastAsia="Times New Roman" w:hAnsi="Times New Roman" w:cs="Times New Roman"/>
          <w:color w:val="19322F"/>
          <w:kern w:val="0"/>
          <w:lang w:eastAsia="es-ES"/>
          <w14:ligatures w14:val="none"/>
        </w:rPr>
        <w:t>Según el artículo 275.2 TRLSC en la</w:t>
      </w:r>
      <w:r w:rsidR="00CB1B1C">
        <w:rPr>
          <w:rFonts w:ascii="Times New Roman" w:eastAsia="Times New Roman" w:hAnsi="Times New Roman" w:cs="Times New Roman"/>
          <w:color w:val="19322F"/>
          <w:kern w:val="0"/>
          <w:lang w:eastAsia="es-ES"/>
          <w14:ligatures w14:val="none"/>
        </w:rPr>
        <w:t>s</w:t>
      </w:r>
      <w:r w:rsidRPr="00D678CD">
        <w:rPr>
          <w:rFonts w:ascii="Times New Roman" w:eastAsia="Times New Roman" w:hAnsi="Times New Roman" w:cs="Times New Roman"/>
          <w:color w:val="19322F"/>
          <w:kern w:val="0"/>
          <w:lang w:eastAsia="es-ES"/>
          <w14:ligatures w14:val="none"/>
        </w:rPr>
        <w:t xml:space="preserve"> </w:t>
      </w:r>
      <w:r w:rsidR="00CB1B1C">
        <w:rPr>
          <w:rFonts w:ascii="Times New Roman" w:eastAsia="Times New Roman" w:hAnsi="Times New Roman" w:cs="Times New Roman"/>
          <w:color w:val="19322F"/>
          <w:kern w:val="0"/>
          <w:lang w:eastAsia="es-ES"/>
          <w14:ligatures w14:val="none"/>
        </w:rPr>
        <w:t>s</w:t>
      </w:r>
      <w:r>
        <w:rPr>
          <w:rFonts w:ascii="Times New Roman" w:eastAsia="Times New Roman" w:hAnsi="Times New Roman" w:cs="Times New Roman"/>
          <w:color w:val="19322F"/>
          <w:kern w:val="0"/>
          <w:lang w:eastAsia="es-ES"/>
          <w14:ligatures w14:val="none"/>
        </w:rPr>
        <w:t>ociedad</w:t>
      </w:r>
      <w:r w:rsidR="00CB1B1C">
        <w:rPr>
          <w:rFonts w:ascii="Times New Roman" w:eastAsia="Times New Roman" w:hAnsi="Times New Roman" w:cs="Times New Roman"/>
          <w:color w:val="19322F"/>
          <w:kern w:val="0"/>
          <w:lang w:eastAsia="es-ES"/>
          <w14:ligatures w14:val="none"/>
        </w:rPr>
        <w:t>es</w:t>
      </w:r>
      <w:r>
        <w:rPr>
          <w:rFonts w:ascii="Times New Roman" w:eastAsia="Times New Roman" w:hAnsi="Times New Roman" w:cs="Times New Roman"/>
          <w:color w:val="19322F"/>
          <w:kern w:val="0"/>
          <w:lang w:eastAsia="es-ES"/>
          <w14:ligatures w14:val="none"/>
        </w:rPr>
        <w:t xml:space="preserve"> </w:t>
      </w:r>
      <w:r w:rsidR="00CB1B1C">
        <w:rPr>
          <w:rFonts w:ascii="Times New Roman" w:eastAsia="Times New Roman" w:hAnsi="Times New Roman" w:cs="Times New Roman"/>
          <w:color w:val="19322F"/>
          <w:kern w:val="0"/>
          <w:lang w:eastAsia="es-ES"/>
          <w14:ligatures w14:val="none"/>
        </w:rPr>
        <w:t>a</w:t>
      </w:r>
      <w:r>
        <w:rPr>
          <w:rFonts w:ascii="Times New Roman" w:eastAsia="Times New Roman" w:hAnsi="Times New Roman" w:cs="Times New Roman"/>
          <w:color w:val="19322F"/>
          <w:kern w:val="0"/>
          <w:lang w:eastAsia="es-ES"/>
          <w14:ligatures w14:val="none"/>
        </w:rPr>
        <w:t>nónima</w:t>
      </w:r>
      <w:r w:rsidR="00CB1B1C">
        <w:rPr>
          <w:rFonts w:ascii="Times New Roman" w:eastAsia="Times New Roman" w:hAnsi="Times New Roman" w:cs="Times New Roman"/>
          <w:color w:val="19322F"/>
          <w:kern w:val="0"/>
          <w:lang w:eastAsia="es-ES"/>
          <w14:ligatures w14:val="none"/>
        </w:rPr>
        <w:t>s</w:t>
      </w:r>
      <w:r w:rsidRPr="00D678CD">
        <w:rPr>
          <w:rFonts w:ascii="Times New Roman" w:eastAsia="Times New Roman" w:hAnsi="Times New Roman" w:cs="Times New Roman"/>
          <w:color w:val="19322F"/>
          <w:kern w:val="0"/>
          <w:lang w:eastAsia="es-ES"/>
          <w14:ligatures w14:val="none"/>
        </w:rPr>
        <w:t xml:space="preserve"> la distribución de dividendos a las acciones ordinarias se realizará en proporción al capital que hubieran desembolsado. </w:t>
      </w:r>
    </w:p>
    <w:p w14:paraId="5E25DF4D" w14:textId="4F3501ED" w:rsidR="00D678CD" w:rsidRDefault="00D678CD"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Pr>
          <w:rFonts w:ascii="Times New Roman" w:eastAsia="Times New Roman" w:hAnsi="Times New Roman" w:cs="Times New Roman"/>
          <w:color w:val="19322F"/>
          <w:kern w:val="0"/>
          <w:lang w:eastAsia="es-ES"/>
          <w14:ligatures w14:val="none"/>
        </w:rPr>
        <w:t>Capital social desembolsado: 1.500.000 – 130.000 = 1.370.000 €</w:t>
      </w:r>
    </w:p>
    <w:p w14:paraId="3B4D1676" w14:textId="77777777" w:rsidR="00D678CD" w:rsidRDefault="00D678CD"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6222092E" w14:textId="02E73C0F" w:rsidR="00D678CD" w:rsidRDefault="00D678CD"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Pr>
          <w:rFonts w:ascii="Times New Roman" w:eastAsia="Times New Roman" w:hAnsi="Times New Roman" w:cs="Times New Roman"/>
          <w:color w:val="19322F"/>
          <w:kern w:val="0"/>
          <w:lang w:eastAsia="es-ES"/>
          <w14:ligatures w14:val="none"/>
        </w:rPr>
        <w:t>Inversión en el capital social desembolsado de ZAMORA</w:t>
      </w:r>
      <w:r w:rsidR="00CB1B1C">
        <w:rPr>
          <w:rFonts w:ascii="Times New Roman" w:eastAsia="Times New Roman" w:hAnsi="Times New Roman" w:cs="Times New Roman"/>
          <w:color w:val="19322F"/>
          <w:kern w:val="0"/>
          <w:lang w:eastAsia="es-ES"/>
          <w14:ligatures w14:val="none"/>
        </w:rPr>
        <w:t xml:space="preserve"> (entendiendo que solo tiene desembolsos pendientes por la AND de la marca)</w:t>
      </w:r>
      <w:r>
        <w:rPr>
          <w:rFonts w:ascii="Times New Roman" w:eastAsia="Times New Roman" w:hAnsi="Times New Roman" w:cs="Times New Roman"/>
          <w:color w:val="19322F"/>
          <w:kern w:val="0"/>
          <w:lang w:eastAsia="es-ES"/>
          <w14:ligatures w14:val="none"/>
        </w:rPr>
        <w:t>: 250.000 accs. x 3 € - 65.000 = 685.000€</w:t>
      </w:r>
    </w:p>
    <w:p w14:paraId="2DA97180" w14:textId="77777777" w:rsidR="00D678CD" w:rsidRDefault="00D678CD"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5E5D2262" w14:textId="2E3B3152" w:rsidR="00D678CD" w:rsidRDefault="00D678CD"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Pr>
          <w:rFonts w:ascii="Times New Roman" w:eastAsia="Times New Roman" w:hAnsi="Times New Roman" w:cs="Times New Roman"/>
          <w:color w:val="19322F"/>
          <w:kern w:val="0"/>
          <w:lang w:eastAsia="es-ES"/>
          <w14:ligatures w14:val="none"/>
        </w:rPr>
        <w:t xml:space="preserve">Dividendo que le corresponde: (17.400 / 1.370.000) x 685.000 = </w:t>
      </w:r>
      <w:r w:rsidRPr="00D678CD">
        <w:rPr>
          <w:rFonts w:ascii="Times New Roman" w:eastAsia="Times New Roman" w:hAnsi="Times New Roman" w:cs="Times New Roman"/>
          <w:color w:val="19322F"/>
          <w:kern w:val="0"/>
          <w:lang w:eastAsia="es-ES"/>
          <w14:ligatures w14:val="none"/>
        </w:rPr>
        <w:t>7.350</w:t>
      </w:r>
      <w:r>
        <w:rPr>
          <w:rFonts w:ascii="Times New Roman" w:eastAsia="Times New Roman" w:hAnsi="Times New Roman" w:cs="Times New Roman"/>
          <w:color w:val="19322F"/>
          <w:kern w:val="0"/>
          <w:lang w:eastAsia="es-ES"/>
          <w14:ligatures w14:val="none"/>
        </w:rPr>
        <w:t xml:space="preserve"> €</w:t>
      </w:r>
    </w:p>
    <w:p w14:paraId="3C58CB16" w14:textId="77777777" w:rsidR="00D678CD" w:rsidRDefault="00D678CD"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5661"/>
        <w:gridCol w:w="1214"/>
        <w:gridCol w:w="1214"/>
      </w:tblGrid>
      <w:tr w:rsidR="00D678CD" w:rsidRPr="001373A3" w14:paraId="3B0C4227"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337741CD" w14:textId="77777777" w:rsidR="00D678CD" w:rsidRPr="001373A3" w:rsidRDefault="00D678CD" w:rsidP="00667B19">
            <w:pPr>
              <w:pStyle w:val="NormalWeb"/>
              <w:spacing w:before="0" w:beforeAutospacing="0" w:after="0" w:afterAutospacing="0"/>
              <w:jc w:val="center"/>
              <w:rPr>
                <w:sz w:val="22"/>
                <w:szCs w:val="22"/>
              </w:rPr>
            </w:pPr>
            <w:r w:rsidRPr="001373A3">
              <w:rPr>
                <w:rFonts w:eastAsia="Calibri"/>
                <w:b/>
                <w:sz w:val="22"/>
                <w:szCs w:val="22"/>
              </w:rPr>
              <w:t>Código</w:t>
            </w:r>
          </w:p>
        </w:tc>
        <w:tc>
          <w:tcPr>
            <w:tcW w:w="5661" w:type="dxa"/>
            <w:tcBorders>
              <w:top w:val="single" w:sz="4" w:space="0" w:color="000000"/>
              <w:left w:val="single" w:sz="4" w:space="0" w:color="000000"/>
              <w:bottom w:val="single" w:sz="4" w:space="0" w:color="000000"/>
              <w:right w:val="single" w:sz="4" w:space="0" w:color="000000"/>
            </w:tcBorders>
            <w:hideMark/>
          </w:tcPr>
          <w:p w14:paraId="01241D09" w14:textId="77777777" w:rsidR="00D678CD" w:rsidRPr="001373A3" w:rsidRDefault="00D678CD" w:rsidP="00667B19">
            <w:pPr>
              <w:pStyle w:val="NormalWeb"/>
              <w:spacing w:before="0" w:beforeAutospacing="0" w:after="0" w:afterAutospacing="0"/>
              <w:jc w:val="center"/>
              <w:rPr>
                <w:sz w:val="22"/>
                <w:szCs w:val="22"/>
              </w:rPr>
            </w:pPr>
            <w:r w:rsidRPr="001373A3">
              <w:rPr>
                <w:rFonts w:eastAsia="Calibri"/>
                <w:b/>
                <w:sz w:val="22"/>
                <w:szCs w:val="22"/>
              </w:rPr>
              <w:t>Denominación cuenta</w:t>
            </w:r>
          </w:p>
        </w:tc>
        <w:tc>
          <w:tcPr>
            <w:tcW w:w="1214" w:type="dxa"/>
            <w:tcBorders>
              <w:top w:val="single" w:sz="4" w:space="0" w:color="000000"/>
              <w:left w:val="single" w:sz="4" w:space="0" w:color="000000"/>
              <w:bottom w:val="single" w:sz="4" w:space="0" w:color="000000"/>
              <w:right w:val="single" w:sz="4" w:space="0" w:color="000000"/>
            </w:tcBorders>
            <w:hideMark/>
          </w:tcPr>
          <w:p w14:paraId="617A814A" w14:textId="77777777" w:rsidR="00D678CD" w:rsidRPr="001373A3" w:rsidRDefault="00D678CD" w:rsidP="00667B19">
            <w:pPr>
              <w:pStyle w:val="NormalWeb"/>
              <w:spacing w:before="0" w:beforeAutospacing="0" w:after="0" w:afterAutospacing="0"/>
              <w:jc w:val="center"/>
              <w:rPr>
                <w:sz w:val="22"/>
                <w:szCs w:val="22"/>
              </w:rPr>
            </w:pPr>
            <w:r w:rsidRPr="001373A3">
              <w:rPr>
                <w:rFonts w:eastAsia="Calibri"/>
                <w:b/>
                <w:sz w:val="22"/>
                <w:szCs w:val="22"/>
              </w:rPr>
              <w:t>Debe</w:t>
            </w:r>
          </w:p>
        </w:tc>
        <w:tc>
          <w:tcPr>
            <w:tcW w:w="1214" w:type="dxa"/>
            <w:tcBorders>
              <w:top w:val="single" w:sz="4" w:space="0" w:color="000000"/>
              <w:left w:val="single" w:sz="4" w:space="0" w:color="000000"/>
              <w:bottom w:val="single" w:sz="4" w:space="0" w:color="000000"/>
              <w:right w:val="single" w:sz="4" w:space="0" w:color="000000"/>
            </w:tcBorders>
            <w:hideMark/>
          </w:tcPr>
          <w:p w14:paraId="33BED55E" w14:textId="77777777" w:rsidR="00D678CD" w:rsidRPr="001373A3" w:rsidRDefault="00D678CD" w:rsidP="00667B19">
            <w:pPr>
              <w:pStyle w:val="NormalWeb"/>
              <w:spacing w:before="0" w:beforeAutospacing="0" w:after="0" w:afterAutospacing="0"/>
              <w:jc w:val="center"/>
              <w:rPr>
                <w:sz w:val="22"/>
                <w:szCs w:val="22"/>
              </w:rPr>
            </w:pPr>
            <w:r w:rsidRPr="001373A3">
              <w:rPr>
                <w:rFonts w:eastAsia="Calibri"/>
                <w:b/>
                <w:sz w:val="22"/>
                <w:szCs w:val="22"/>
              </w:rPr>
              <w:t>Haber</w:t>
            </w:r>
          </w:p>
        </w:tc>
      </w:tr>
      <w:tr w:rsidR="00D678CD" w:rsidRPr="001373A3" w14:paraId="5D1AFBC0" w14:textId="77777777" w:rsidTr="00667B19">
        <w:tc>
          <w:tcPr>
            <w:tcW w:w="950" w:type="dxa"/>
            <w:tcBorders>
              <w:top w:val="single" w:sz="4" w:space="0" w:color="000000"/>
              <w:left w:val="single" w:sz="4" w:space="0" w:color="000000"/>
              <w:bottom w:val="single" w:sz="4" w:space="0" w:color="000000"/>
              <w:right w:val="single" w:sz="4" w:space="0" w:color="000000"/>
            </w:tcBorders>
          </w:tcPr>
          <w:p w14:paraId="6052A530" w14:textId="6A745DA6" w:rsidR="00D678CD" w:rsidRPr="001373A3" w:rsidRDefault="00D678CD" w:rsidP="00667B19">
            <w:pPr>
              <w:pStyle w:val="NormalWeb"/>
              <w:spacing w:before="0" w:beforeAutospacing="0" w:after="0" w:afterAutospacing="0"/>
              <w:jc w:val="center"/>
              <w:rPr>
                <w:sz w:val="22"/>
                <w:szCs w:val="22"/>
              </w:rPr>
            </w:pPr>
            <w:r>
              <w:rPr>
                <w:sz w:val="22"/>
                <w:szCs w:val="22"/>
              </w:rPr>
              <w:t>545</w:t>
            </w:r>
          </w:p>
        </w:tc>
        <w:tc>
          <w:tcPr>
            <w:tcW w:w="5661" w:type="dxa"/>
            <w:tcBorders>
              <w:top w:val="single" w:sz="4" w:space="0" w:color="000000"/>
              <w:left w:val="single" w:sz="4" w:space="0" w:color="000000"/>
              <w:bottom w:val="single" w:sz="4" w:space="0" w:color="000000"/>
              <w:right w:val="single" w:sz="4" w:space="0" w:color="000000"/>
            </w:tcBorders>
          </w:tcPr>
          <w:p w14:paraId="5D98062A" w14:textId="2B95DC09" w:rsidR="00D678CD" w:rsidRPr="001373A3" w:rsidRDefault="00D678CD" w:rsidP="00667B19">
            <w:pPr>
              <w:pStyle w:val="NormalWeb"/>
              <w:spacing w:after="0"/>
              <w:jc w:val="both"/>
              <w:rPr>
                <w:sz w:val="22"/>
                <w:szCs w:val="22"/>
              </w:rPr>
            </w:pPr>
            <w:r>
              <w:rPr>
                <w:sz w:val="22"/>
                <w:szCs w:val="22"/>
              </w:rPr>
              <w:t>Dividendo a cobrar</w:t>
            </w:r>
          </w:p>
        </w:tc>
        <w:tc>
          <w:tcPr>
            <w:tcW w:w="1214" w:type="dxa"/>
            <w:tcBorders>
              <w:top w:val="single" w:sz="4" w:space="0" w:color="000000"/>
              <w:left w:val="single" w:sz="4" w:space="0" w:color="000000"/>
              <w:bottom w:val="single" w:sz="4" w:space="0" w:color="000000"/>
              <w:right w:val="single" w:sz="4" w:space="0" w:color="000000"/>
            </w:tcBorders>
          </w:tcPr>
          <w:p w14:paraId="2C317065" w14:textId="6A2BDE35" w:rsidR="00D678CD" w:rsidRPr="001373A3" w:rsidRDefault="00D678CD" w:rsidP="00667B19">
            <w:pPr>
              <w:pStyle w:val="NormalWeb"/>
              <w:spacing w:before="0" w:beforeAutospacing="0" w:after="0" w:afterAutospacing="0"/>
              <w:jc w:val="center"/>
              <w:rPr>
                <w:sz w:val="22"/>
                <w:szCs w:val="22"/>
              </w:rPr>
            </w:pPr>
            <w:r>
              <w:rPr>
                <w:color w:val="19322F"/>
                <w:sz w:val="22"/>
                <w:szCs w:val="22"/>
              </w:rPr>
              <w:t>7</w:t>
            </w:r>
            <w:r>
              <w:rPr>
                <w:color w:val="19322F"/>
                <w:sz w:val="22"/>
                <w:szCs w:val="22"/>
              </w:rPr>
              <w:t>.</w:t>
            </w:r>
            <w:r>
              <w:rPr>
                <w:color w:val="19322F"/>
                <w:sz w:val="22"/>
                <w:szCs w:val="22"/>
              </w:rPr>
              <w:t>35</w:t>
            </w:r>
            <w:r>
              <w:rPr>
                <w:color w:val="19322F"/>
                <w:sz w:val="22"/>
                <w:szCs w:val="22"/>
              </w:rPr>
              <w:t>0</w:t>
            </w:r>
          </w:p>
        </w:tc>
        <w:tc>
          <w:tcPr>
            <w:tcW w:w="1214" w:type="dxa"/>
            <w:tcBorders>
              <w:top w:val="single" w:sz="4" w:space="0" w:color="000000"/>
              <w:left w:val="single" w:sz="4" w:space="0" w:color="000000"/>
              <w:bottom w:val="single" w:sz="4" w:space="0" w:color="000000"/>
              <w:right w:val="single" w:sz="4" w:space="0" w:color="000000"/>
            </w:tcBorders>
          </w:tcPr>
          <w:p w14:paraId="7FB1A52F" w14:textId="77777777" w:rsidR="00D678CD" w:rsidRPr="001373A3" w:rsidRDefault="00D678CD" w:rsidP="00667B19">
            <w:pPr>
              <w:pStyle w:val="NormalWeb"/>
              <w:spacing w:before="0" w:beforeAutospacing="0" w:after="0" w:afterAutospacing="0"/>
              <w:jc w:val="center"/>
              <w:rPr>
                <w:rFonts w:eastAsia="Calibri"/>
                <w:sz w:val="22"/>
                <w:szCs w:val="22"/>
              </w:rPr>
            </w:pPr>
          </w:p>
        </w:tc>
      </w:tr>
      <w:tr w:rsidR="00D678CD" w:rsidRPr="001373A3" w14:paraId="41A1860B"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6F38E25E" w14:textId="2F19CA06" w:rsidR="00D678CD" w:rsidRPr="001373A3" w:rsidRDefault="00D678CD" w:rsidP="00667B19">
            <w:pPr>
              <w:pStyle w:val="NormalWeb"/>
              <w:spacing w:before="0" w:beforeAutospacing="0" w:after="0" w:afterAutospacing="0"/>
              <w:jc w:val="center"/>
              <w:rPr>
                <w:sz w:val="22"/>
                <w:szCs w:val="22"/>
              </w:rPr>
            </w:pPr>
            <w:r>
              <w:rPr>
                <w:sz w:val="22"/>
                <w:szCs w:val="22"/>
              </w:rPr>
              <w:t>760</w:t>
            </w:r>
          </w:p>
        </w:tc>
        <w:tc>
          <w:tcPr>
            <w:tcW w:w="5661" w:type="dxa"/>
            <w:tcBorders>
              <w:top w:val="single" w:sz="4" w:space="0" w:color="000000"/>
              <w:left w:val="single" w:sz="4" w:space="0" w:color="000000"/>
              <w:bottom w:val="single" w:sz="4" w:space="0" w:color="000000"/>
              <w:right w:val="single" w:sz="4" w:space="0" w:color="000000"/>
            </w:tcBorders>
            <w:hideMark/>
          </w:tcPr>
          <w:p w14:paraId="74512662" w14:textId="521A41CF" w:rsidR="00D678CD" w:rsidRPr="001373A3" w:rsidRDefault="00D678CD" w:rsidP="00667B19">
            <w:pPr>
              <w:pStyle w:val="NormalWeb"/>
              <w:spacing w:after="0"/>
              <w:jc w:val="both"/>
              <w:rPr>
                <w:sz w:val="22"/>
                <w:szCs w:val="22"/>
              </w:rPr>
            </w:pPr>
            <w:r w:rsidRPr="003B54BB">
              <w:rPr>
                <w:color w:val="19322F"/>
                <w:sz w:val="22"/>
                <w:szCs w:val="22"/>
              </w:rPr>
              <w:t>Ingresos de participaciones en instrumentos de patrimonio</w:t>
            </w:r>
          </w:p>
        </w:tc>
        <w:tc>
          <w:tcPr>
            <w:tcW w:w="1214" w:type="dxa"/>
            <w:tcBorders>
              <w:top w:val="single" w:sz="4" w:space="0" w:color="000000"/>
              <w:left w:val="single" w:sz="4" w:space="0" w:color="000000"/>
              <w:bottom w:val="single" w:sz="4" w:space="0" w:color="000000"/>
              <w:right w:val="single" w:sz="4" w:space="0" w:color="000000"/>
            </w:tcBorders>
            <w:hideMark/>
          </w:tcPr>
          <w:p w14:paraId="683A6FB7" w14:textId="77777777" w:rsidR="00D678CD" w:rsidRPr="001373A3" w:rsidRDefault="00D678CD" w:rsidP="00667B19">
            <w:pPr>
              <w:pStyle w:val="NormalWeb"/>
              <w:spacing w:before="0" w:beforeAutospacing="0" w:after="0" w:afterAutospacing="0"/>
              <w:jc w:val="center"/>
              <w:rPr>
                <w:sz w:val="22"/>
                <w:szCs w:val="22"/>
              </w:rPr>
            </w:pPr>
          </w:p>
        </w:tc>
        <w:tc>
          <w:tcPr>
            <w:tcW w:w="1214" w:type="dxa"/>
            <w:tcBorders>
              <w:top w:val="single" w:sz="4" w:space="0" w:color="000000"/>
              <w:left w:val="single" w:sz="4" w:space="0" w:color="000000"/>
              <w:bottom w:val="single" w:sz="4" w:space="0" w:color="000000"/>
              <w:right w:val="single" w:sz="4" w:space="0" w:color="000000"/>
            </w:tcBorders>
            <w:hideMark/>
          </w:tcPr>
          <w:p w14:paraId="24DCB1E6" w14:textId="7B911C90" w:rsidR="00D678CD" w:rsidRPr="001373A3" w:rsidRDefault="00D678CD" w:rsidP="00667B19">
            <w:pPr>
              <w:pStyle w:val="NormalWeb"/>
              <w:spacing w:before="0" w:beforeAutospacing="0" w:after="0" w:afterAutospacing="0"/>
              <w:jc w:val="center"/>
              <w:rPr>
                <w:sz w:val="22"/>
                <w:szCs w:val="22"/>
              </w:rPr>
            </w:pPr>
            <w:r>
              <w:rPr>
                <w:color w:val="19322F"/>
                <w:sz w:val="22"/>
                <w:szCs w:val="22"/>
              </w:rPr>
              <w:t>7</w:t>
            </w:r>
            <w:r>
              <w:rPr>
                <w:color w:val="19322F"/>
                <w:sz w:val="22"/>
                <w:szCs w:val="22"/>
              </w:rPr>
              <w:t>.</w:t>
            </w:r>
            <w:r>
              <w:rPr>
                <w:color w:val="19322F"/>
                <w:sz w:val="22"/>
                <w:szCs w:val="22"/>
              </w:rPr>
              <w:t>35</w:t>
            </w:r>
            <w:r>
              <w:rPr>
                <w:color w:val="19322F"/>
                <w:sz w:val="22"/>
                <w:szCs w:val="22"/>
              </w:rPr>
              <w:t>0</w:t>
            </w:r>
          </w:p>
        </w:tc>
      </w:tr>
    </w:tbl>
    <w:p w14:paraId="36AC18C1" w14:textId="77777777" w:rsidR="00D678CD" w:rsidRPr="003B54BB" w:rsidRDefault="00D678CD"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2316091E" w14:textId="44B6CD5D" w:rsidR="003B54BB" w:rsidRDefault="00003348"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003348">
        <w:rPr>
          <w:rFonts w:ascii="Times New Roman" w:eastAsia="Times New Roman" w:hAnsi="Times New Roman" w:cs="Times New Roman"/>
          <w:b/>
          <w:bCs/>
          <w:color w:val="19322F"/>
          <w:kern w:val="0"/>
          <w:lang w:eastAsia="es-ES"/>
          <w14:ligatures w14:val="none"/>
        </w:rPr>
        <w:t xml:space="preserve">Punto </w:t>
      </w:r>
      <w:r w:rsidR="003B54BB" w:rsidRPr="003B54BB">
        <w:rPr>
          <w:rFonts w:ascii="Times New Roman" w:eastAsia="Times New Roman" w:hAnsi="Times New Roman" w:cs="Times New Roman"/>
          <w:b/>
          <w:bCs/>
          <w:color w:val="19322F"/>
          <w:kern w:val="0"/>
          <w:lang w:eastAsia="es-ES"/>
          <w14:ligatures w14:val="none"/>
        </w:rPr>
        <w:t>2</w:t>
      </w:r>
      <w:r w:rsidR="003B54BB" w:rsidRPr="003B54BB">
        <w:rPr>
          <w:rFonts w:ascii="Times New Roman" w:eastAsia="Times New Roman" w:hAnsi="Times New Roman" w:cs="Times New Roman"/>
          <w:color w:val="19322F"/>
          <w:kern w:val="0"/>
          <w:lang w:eastAsia="es-ES"/>
          <w14:ligatures w14:val="none"/>
        </w:rPr>
        <w:t xml:space="preserve">. </w:t>
      </w:r>
      <w:r w:rsidR="003B54BB" w:rsidRPr="003B54BB">
        <w:rPr>
          <w:rFonts w:ascii="Times New Roman" w:eastAsia="Times New Roman" w:hAnsi="Times New Roman" w:cs="Times New Roman"/>
          <w:color w:val="19322F"/>
          <w:kern w:val="0"/>
          <w:u w:val="single"/>
          <w:lang w:eastAsia="es-ES"/>
          <w14:ligatures w14:val="none"/>
        </w:rPr>
        <w:t>25/</w:t>
      </w:r>
      <w:r w:rsidRPr="00D678CD">
        <w:rPr>
          <w:rFonts w:ascii="Times New Roman" w:eastAsia="Times New Roman" w:hAnsi="Times New Roman" w:cs="Times New Roman"/>
          <w:color w:val="19322F"/>
          <w:kern w:val="0"/>
          <w:u w:val="single"/>
          <w:lang w:eastAsia="es-ES"/>
          <w14:ligatures w14:val="none"/>
        </w:rPr>
        <w:t>0</w:t>
      </w:r>
      <w:r w:rsidR="003B54BB" w:rsidRPr="003B54BB">
        <w:rPr>
          <w:rFonts w:ascii="Times New Roman" w:eastAsia="Times New Roman" w:hAnsi="Times New Roman" w:cs="Times New Roman"/>
          <w:color w:val="19322F"/>
          <w:kern w:val="0"/>
          <w:u w:val="single"/>
          <w:lang w:eastAsia="es-ES"/>
          <w14:ligatures w14:val="none"/>
        </w:rPr>
        <w:t>2/20X4</w:t>
      </w:r>
      <w:r>
        <w:rPr>
          <w:rFonts w:ascii="Times New Roman" w:eastAsia="Times New Roman" w:hAnsi="Times New Roman" w:cs="Times New Roman"/>
          <w:color w:val="19322F"/>
          <w:kern w:val="0"/>
          <w:lang w:eastAsia="es-ES"/>
          <w14:ligatures w14:val="none"/>
        </w:rPr>
        <w:t>: p</w:t>
      </w:r>
      <w:r w:rsidR="003B54BB" w:rsidRPr="003B54BB">
        <w:rPr>
          <w:rFonts w:ascii="Times New Roman" w:eastAsia="Times New Roman" w:hAnsi="Times New Roman" w:cs="Times New Roman"/>
          <w:color w:val="19322F"/>
          <w:kern w:val="0"/>
          <w:lang w:eastAsia="es-ES"/>
          <w14:ligatures w14:val="none"/>
        </w:rPr>
        <w:t>or el cobro del dividendo: </w:t>
      </w:r>
    </w:p>
    <w:p w14:paraId="482018DA" w14:textId="77777777" w:rsidR="00003348" w:rsidRPr="003B54BB" w:rsidRDefault="00003348"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5661"/>
        <w:gridCol w:w="1214"/>
        <w:gridCol w:w="1214"/>
      </w:tblGrid>
      <w:tr w:rsidR="00D678CD" w:rsidRPr="001373A3" w14:paraId="7F82957A"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457A9463" w14:textId="77777777" w:rsidR="00D678CD" w:rsidRPr="001373A3" w:rsidRDefault="00D678CD" w:rsidP="00667B19">
            <w:pPr>
              <w:pStyle w:val="NormalWeb"/>
              <w:spacing w:before="0" w:beforeAutospacing="0" w:after="0" w:afterAutospacing="0"/>
              <w:jc w:val="center"/>
              <w:rPr>
                <w:sz w:val="22"/>
                <w:szCs w:val="22"/>
              </w:rPr>
            </w:pPr>
            <w:r w:rsidRPr="001373A3">
              <w:rPr>
                <w:rFonts w:eastAsia="Calibri"/>
                <w:b/>
                <w:sz w:val="22"/>
                <w:szCs w:val="22"/>
              </w:rPr>
              <w:t>Código</w:t>
            </w:r>
          </w:p>
        </w:tc>
        <w:tc>
          <w:tcPr>
            <w:tcW w:w="5661" w:type="dxa"/>
            <w:tcBorders>
              <w:top w:val="single" w:sz="4" w:space="0" w:color="000000"/>
              <w:left w:val="single" w:sz="4" w:space="0" w:color="000000"/>
              <w:bottom w:val="single" w:sz="4" w:space="0" w:color="000000"/>
              <w:right w:val="single" w:sz="4" w:space="0" w:color="000000"/>
            </w:tcBorders>
            <w:hideMark/>
          </w:tcPr>
          <w:p w14:paraId="0A9B6A84" w14:textId="77777777" w:rsidR="00D678CD" w:rsidRPr="001373A3" w:rsidRDefault="00D678CD" w:rsidP="00667B19">
            <w:pPr>
              <w:pStyle w:val="NormalWeb"/>
              <w:spacing w:before="0" w:beforeAutospacing="0" w:after="0" w:afterAutospacing="0"/>
              <w:jc w:val="center"/>
              <w:rPr>
                <w:sz w:val="22"/>
                <w:szCs w:val="22"/>
              </w:rPr>
            </w:pPr>
            <w:r w:rsidRPr="001373A3">
              <w:rPr>
                <w:rFonts w:eastAsia="Calibri"/>
                <w:b/>
                <w:sz w:val="22"/>
                <w:szCs w:val="22"/>
              </w:rPr>
              <w:t>Denominación cuenta</w:t>
            </w:r>
          </w:p>
        </w:tc>
        <w:tc>
          <w:tcPr>
            <w:tcW w:w="1214" w:type="dxa"/>
            <w:tcBorders>
              <w:top w:val="single" w:sz="4" w:space="0" w:color="000000"/>
              <w:left w:val="single" w:sz="4" w:space="0" w:color="000000"/>
              <w:bottom w:val="single" w:sz="4" w:space="0" w:color="000000"/>
              <w:right w:val="single" w:sz="4" w:space="0" w:color="000000"/>
            </w:tcBorders>
            <w:hideMark/>
          </w:tcPr>
          <w:p w14:paraId="0752078C" w14:textId="77777777" w:rsidR="00D678CD" w:rsidRPr="001373A3" w:rsidRDefault="00D678CD" w:rsidP="00667B19">
            <w:pPr>
              <w:pStyle w:val="NormalWeb"/>
              <w:spacing w:before="0" w:beforeAutospacing="0" w:after="0" w:afterAutospacing="0"/>
              <w:jc w:val="center"/>
              <w:rPr>
                <w:sz w:val="22"/>
                <w:szCs w:val="22"/>
              </w:rPr>
            </w:pPr>
            <w:r w:rsidRPr="001373A3">
              <w:rPr>
                <w:rFonts w:eastAsia="Calibri"/>
                <w:b/>
                <w:sz w:val="22"/>
                <w:szCs w:val="22"/>
              </w:rPr>
              <w:t>Debe</w:t>
            </w:r>
          </w:p>
        </w:tc>
        <w:tc>
          <w:tcPr>
            <w:tcW w:w="1214" w:type="dxa"/>
            <w:tcBorders>
              <w:top w:val="single" w:sz="4" w:space="0" w:color="000000"/>
              <w:left w:val="single" w:sz="4" w:space="0" w:color="000000"/>
              <w:bottom w:val="single" w:sz="4" w:space="0" w:color="000000"/>
              <w:right w:val="single" w:sz="4" w:space="0" w:color="000000"/>
            </w:tcBorders>
            <w:hideMark/>
          </w:tcPr>
          <w:p w14:paraId="70F8452C" w14:textId="77777777" w:rsidR="00D678CD" w:rsidRPr="001373A3" w:rsidRDefault="00D678CD" w:rsidP="00667B19">
            <w:pPr>
              <w:pStyle w:val="NormalWeb"/>
              <w:spacing w:before="0" w:beforeAutospacing="0" w:after="0" w:afterAutospacing="0"/>
              <w:jc w:val="center"/>
              <w:rPr>
                <w:sz w:val="22"/>
                <w:szCs w:val="22"/>
              </w:rPr>
            </w:pPr>
            <w:r w:rsidRPr="001373A3">
              <w:rPr>
                <w:rFonts w:eastAsia="Calibri"/>
                <w:b/>
                <w:sz w:val="22"/>
                <w:szCs w:val="22"/>
              </w:rPr>
              <w:t>Haber</w:t>
            </w:r>
          </w:p>
        </w:tc>
      </w:tr>
      <w:tr w:rsidR="00D678CD" w:rsidRPr="001373A3" w14:paraId="2E6F6A41" w14:textId="77777777" w:rsidTr="00667B19">
        <w:tc>
          <w:tcPr>
            <w:tcW w:w="950" w:type="dxa"/>
            <w:tcBorders>
              <w:top w:val="single" w:sz="4" w:space="0" w:color="000000"/>
              <w:left w:val="single" w:sz="4" w:space="0" w:color="000000"/>
              <w:bottom w:val="single" w:sz="4" w:space="0" w:color="000000"/>
              <w:right w:val="single" w:sz="4" w:space="0" w:color="000000"/>
            </w:tcBorders>
          </w:tcPr>
          <w:p w14:paraId="4FAD6A1F" w14:textId="50615A26" w:rsidR="00D678CD" w:rsidRPr="001373A3" w:rsidRDefault="00D678CD" w:rsidP="00D678CD">
            <w:pPr>
              <w:pStyle w:val="NormalWeb"/>
              <w:spacing w:before="0" w:beforeAutospacing="0" w:after="0" w:afterAutospacing="0"/>
              <w:jc w:val="center"/>
              <w:rPr>
                <w:sz w:val="22"/>
                <w:szCs w:val="22"/>
              </w:rPr>
            </w:pPr>
            <w:r w:rsidRPr="00B938D0">
              <w:rPr>
                <w:sz w:val="22"/>
                <w:szCs w:val="22"/>
              </w:rPr>
              <w:t>572</w:t>
            </w:r>
          </w:p>
        </w:tc>
        <w:tc>
          <w:tcPr>
            <w:tcW w:w="5661" w:type="dxa"/>
            <w:tcBorders>
              <w:top w:val="single" w:sz="4" w:space="0" w:color="000000"/>
              <w:left w:val="single" w:sz="4" w:space="0" w:color="000000"/>
              <w:bottom w:val="single" w:sz="4" w:space="0" w:color="000000"/>
              <w:right w:val="single" w:sz="4" w:space="0" w:color="000000"/>
            </w:tcBorders>
          </w:tcPr>
          <w:p w14:paraId="4ACD0A64" w14:textId="57034AF8" w:rsidR="00D678CD" w:rsidRPr="001373A3" w:rsidRDefault="00D678CD" w:rsidP="00D678CD">
            <w:pPr>
              <w:pStyle w:val="NormalWeb"/>
              <w:spacing w:after="0"/>
              <w:jc w:val="both"/>
              <w:rPr>
                <w:sz w:val="22"/>
                <w:szCs w:val="22"/>
              </w:rPr>
            </w:pPr>
            <w:r w:rsidRPr="00B938D0">
              <w:rPr>
                <w:sz w:val="22"/>
                <w:szCs w:val="22"/>
              </w:rPr>
              <w:t>Bancos C/C €</w:t>
            </w:r>
          </w:p>
        </w:tc>
        <w:tc>
          <w:tcPr>
            <w:tcW w:w="1214" w:type="dxa"/>
            <w:tcBorders>
              <w:top w:val="single" w:sz="4" w:space="0" w:color="000000"/>
              <w:left w:val="single" w:sz="4" w:space="0" w:color="000000"/>
              <w:bottom w:val="single" w:sz="4" w:space="0" w:color="000000"/>
              <w:right w:val="single" w:sz="4" w:space="0" w:color="000000"/>
            </w:tcBorders>
          </w:tcPr>
          <w:p w14:paraId="37148415" w14:textId="47BA1EF4" w:rsidR="00D678CD" w:rsidRPr="001373A3" w:rsidRDefault="00ED31B6" w:rsidP="00D678CD">
            <w:pPr>
              <w:pStyle w:val="NormalWeb"/>
              <w:spacing w:before="0" w:beforeAutospacing="0" w:after="0" w:afterAutospacing="0"/>
              <w:jc w:val="center"/>
              <w:rPr>
                <w:sz w:val="22"/>
                <w:szCs w:val="22"/>
              </w:rPr>
            </w:pPr>
            <w:r w:rsidRPr="00ED31B6">
              <w:rPr>
                <w:color w:val="19322F"/>
                <w:sz w:val="22"/>
                <w:szCs w:val="22"/>
              </w:rPr>
              <w:t>5.953,5</w:t>
            </w:r>
            <w:r>
              <w:rPr>
                <w:color w:val="19322F"/>
                <w:sz w:val="22"/>
                <w:szCs w:val="22"/>
              </w:rPr>
              <w:t>0</w:t>
            </w:r>
          </w:p>
        </w:tc>
        <w:tc>
          <w:tcPr>
            <w:tcW w:w="1214" w:type="dxa"/>
            <w:tcBorders>
              <w:top w:val="single" w:sz="4" w:space="0" w:color="000000"/>
              <w:left w:val="single" w:sz="4" w:space="0" w:color="000000"/>
              <w:bottom w:val="single" w:sz="4" w:space="0" w:color="000000"/>
              <w:right w:val="single" w:sz="4" w:space="0" w:color="000000"/>
            </w:tcBorders>
          </w:tcPr>
          <w:p w14:paraId="291BE6BB" w14:textId="77777777" w:rsidR="00D678CD" w:rsidRPr="001373A3" w:rsidRDefault="00D678CD" w:rsidP="00D678CD">
            <w:pPr>
              <w:pStyle w:val="NormalWeb"/>
              <w:spacing w:before="0" w:beforeAutospacing="0" w:after="0" w:afterAutospacing="0"/>
              <w:jc w:val="center"/>
              <w:rPr>
                <w:rFonts w:eastAsia="Calibri"/>
                <w:sz w:val="22"/>
                <w:szCs w:val="22"/>
              </w:rPr>
            </w:pPr>
          </w:p>
        </w:tc>
      </w:tr>
      <w:tr w:rsidR="00D678CD" w:rsidRPr="001373A3" w14:paraId="4236940E" w14:textId="77777777" w:rsidTr="00667B19">
        <w:tc>
          <w:tcPr>
            <w:tcW w:w="950" w:type="dxa"/>
            <w:tcBorders>
              <w:top w:val="single" w:sz="4" w:space="0" w:color="000000"/>
              <w:left w:val="single" w:sz="4" w:space="0" w:color="000000"/>
              <w:bottom w:val="single" w:sz="4" w:space="0" w:color="000000"/>
              <w:right w:val="single" w:sz="4" w:space="0" w:color="000000"/>
            </w:tcBorders>
          </w:tcPr>
          <w:p w14:paraId="00E51FCF" w14:textId="0201868A" w:rsidR="00D678CD" w:rsidRDefault="00D678CD" w:rsidP="00667B19">
            <w:pPr>
              <w:pStyle w:val="NormalWeb"/>
              <w:spacing w:before="0" w:beforeAutospacing="0" w:after="0" w:afterAutospacing="0"/>
              <w:jc w:val="center"/>
              <w:rPr>
                <w:sz w:val="22"/>
                <w:szCs w:val="22"/>
              </w:rPr>
            </w:pPr>
            <w:r>
              <w:rPr>
                <w:sz w:val="22"/>
                <w:szCs w:val="22"/>
              </w:rPr>
              <w:t>473</w:t>
            </w:r>
          </w:p>
        </w:tc>
        <w:tc>
          <w:tcPr>
            <w:tcW w:w="5661" w:type="dxa"/>
            <w:tcBorders>
              <w:top w:val="single" w:sz="4" w:space="0" w:color="000000"/>
              <w:left w:val="single" w:sz="4" w:space="0" w:color="000000"/>
              <w:bottom w:val="single" w:sz="4" w:space="0" w:color="000000"/>
              <w:right w:val="single" w:sz="4" w:space="0" w:color="000000"/>
            </w:tcBorders>
          </w:tcPr>
          <w:p w14:paraId="7101F96D" w14:textId="1D141D60" w:rsidR="00D678CD" w:rsidRDefault="00D678CD" w:rsidP="00667B19">
            <w:pPr>
              <w:pStyle w:val="NormalWeb"/>
              <w:spacing w:after="0"/>
              <w:jc w:val="both"/>
              <w:rPr>
                <w:sz w:val="22"/>
                <w:szCs w:val="22"/>
              </w:rPr>
            </w:pPr>
            <w:r>
              <w:rPr>
                <w:sz w:val="22"/>
                <w:szCs w:val="22"/>
              </w:rPr>
              <w:t>HP, retenciones y pagos a cuenta (7.350 x 19%)</w:t>
            </w:r>
          </w:p>
        </w:tc>
        <w:tc>
          <w:tcPr>
            <w:tcW w:w="1214" w:type="dxa"/>
            <w:tcBorders>
              <w:top w:val="single" w:sz="4" w:space="0" w:color="000000"/>
              <w:left w:val="single" w:sz="4" w:space="0" w:color="000000"/>
              <w:bottom w:val="single" w:sz="4" w:space="0" w:color="000000"/>
              <w:right w:val="single" w:sz="4" w:space="0" w:color="000000"/>
            </w:tcBorders>
          </w:tcPr>
          <w:p w14:paraId="73CAB166" w14:textId="3E69DD40" w:rsidR="00D678CD" w:rsidRDefault="00ED31B6" w:rsidP="00667B19">
            <w:pPr>
              <w:pStyle w:val="NormalWeb"/>
              <w:spacing w:before="0" w:beforeAutospacing="0" w:after="0" w:afterAutospacing="0"/>
              <w:jc w:val="center"/>
              <w:rPr>
                <w:color w:val="19322F"/>
                <w:sz w:val="22"/>
                <w:szCs w:val="22"/>
              </w:rPr>
            </w:pPr>
            <w:r w:rsidRPr="00ED31B6">
              <w:rPr>
                <w:color w:val="19322F"/>
                <w:sz w:val="22"/>
                <w:szCs w:val="22"/>
              </w:rPr>
              <w:t>1.396,5</w:t>
            </w:r>
            <w:r>
              <w:rPr>
                <w:color w:val="19322F"/>
                <w:sz w:val="22"/>
                <w:szCs w:val="22"/>
              </w:rPr>
              <w:t>0</w:t>
            </w:r>
          </w:p>
        </w:tc>
        <w:tc>
          <w:tcPr>
            <w:tcW w:w="1214" w:type="dxa"/>
            <w:tcBorders>
              <w:top w:val="single" w:sz="4" w:space="0" w:color="000000"/>
              <w:left w:val="single" w:sz="4" w:space="0" w:color="000000"/>
              <w:bottom w:val="single" w:sz="4" w:space="0" w:color="000000"/>
              <w:right w:val="single" w:sz="4" w:space="0" w:color="000000"/>
            </w:tcBorders>
          </w:tcPr>
          <w:p w14:paraId="42048386" w14:textId="77777777" w:rsidR="00D678CD" w:rsidRPr="001373A3" w:rsidRDefault="00D678CD" w:rsidP="00667B19">
            <w:pPr>
              <w:pStyle w:val="NormalWeb"/>
              <w:spacing w:before="0" w:beforeAutospacing="0" w:after="0" w:afterAutospacing="0"/>
              <w:jc w:val="center"/>
              <w:rPr>
                <w:rFonts w:eastAsia="Calibri"/>
                <w:sz w:val="22"/>
                <w:szCs w:val="22"/>
              </w:rPr>
            </w:pPr>
          </w:p>
        </w:tc>
      </w:tr>
      <w:tr w:rsidR="00D678CD" w:rsidRPr="001373A3" w14:paraId="4A622D14"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034BFCAF" w14:textId="10E0B1F6" w:rsidR="00D678CD" w:rsidRPr="001373A3" w:rsidRDefault="00D678CD" w:rsidP="00D678CD">
            <w:pPr>
              <w:pStyle w:val="NormalWeb"/>
              <w:spacing w:before="0" w:beforeAutospacing="0" w:after="0" w:afterAutospacing="0"/>
              <w:jc w:val="center"/>
              <w:rPr>
                <w:sz w:val="22"/>
                <w:szCs w:val="22"/>
              </w:rPr>
            </w:pPr>
            <w:r>
              <w:rPr>
                <w:sz w:val="22"/>
                <w:szCs w:val="22"/>
              </w:rPr>
              <w:t>545</w:t>
            </w:r>
          </w:p>
        </w:tc>
        <w:tc>
          <w:tcPr>
            <w:tcW w:w="5661" w:type="dxa"/>
            <w:tcBorders>
              <w:top w:val="single" w:sz="4" w:space="0" w:color="000000"/>
              <w:left w:val="single" w:sz="4" w:space="0" w:color="000000"/>
              <w:bottom w:val="single" w:sz="4" w:space="0" w:color="000000"/>
              <w:right w:val="single" w:sz="4" w:space="0" w:color="000000"/>
            </w:tcBorders>
            <w:hideMark/>
          </w:tcPr>
          <w:p w14:paraId="15297A7A" w14:textId="084D88AA" w:rsidR="00D678CD" w:rsidRPr="001373A3" w:rsidRDefault="00D678CD" w:rsidP="00D678CD">
            <w:pPr>
              <w:pStyle w:val="NormalWeb"/>
              <w:spacing w:after="0"/>
              <w:jc w:val="both"/>
              <w:rPr>
                <w:sz w:val="22"/>
                <w:szCs w:val="22"/>
              </w:rPr>
            </w:pPr>
            <w:r>
              <w:rPr>
                <w:sz w:val="22"/>
                <w:szCs w:val="22"/>
              </w:rPr>
              <w:t>Dividendo a cobrar</w:t>
            </w:r>
          </w:p>
        </w:tc>
        <w:tc>
          <w:tcPr>
            <w:tcW w:w="1214" w:type="dxa"/>
            <w:tcBorders>
              <w:top w:val="single" w:sz="4" w:space="0" w:color="000000"/>
              <w:left w:val="single" w:sz="4" w:space="0" w:color="000000"/>
              <w:bottom w:val="single" w:sz="4" w:space="0" w:color="000000"/>
              <w:right w:val="single" w:sz="4" w:space="0" w:color="000000"/>
            </w:tcBorders>
            <w:hideMark/>
          </w:tcPr>
          <w:p w14:paraId="734C56F0" w14:textId="77777777" w:rsidR="00D678CD" w:rsidRPr="001373A3" w:rsidRDefault="00D678CD" w:rsidP="00D678CD">
            <w:pPr>
              <w:pStyle w:val="NormalWeb"/>
              <w:spacing w:before="0" w:beforeAutospacing="0" w:after="0" w:afterAutospacing="0"/>
              <w:jc w:val="center"/>
              <w:rPr>
                <w:sz w:val="22"/>
                <w:szCs w:val="22"/>
              </w:rPr>
            </w:pPr>
          </w:p>
        </w:tc>
        <w:tc>
          <w:tcPr>
            <w:tcW w:w="1214" w:type="dxa"/>
            <w:tcBorders>
              <w:top w:val="single" w:sz="4" w:space="0" w:color="000000"/>
              <w:left w:val="single" w:sz="4" w:space="0" w:color="000000"/>
              <w:bottom w:val="single" w:sz="4" w:space="0" w:color="000000"/>
              <w:right w:val="single" w:sz="4" w:space="0" w:color="000000"/>
            </w:tcBorders>
            <w:hideMark/>
          </w:tcPr>
          <w:p w14:paraId="52B02401" w14:textId="77777777" w:rsidR="00D678CD" w:rsidRPr="001373A3" w:rsidRDefault="00D678CD" w:rsidP="00D678CD">
            <w:pPr>
              <w:pStyle w:val="NormalWeb"/>
              <w:spacing w:before="0" w:beforeAutospacing="0" w:after="0" w:afterAutospacing="0"/>
              <w:jc w:val="center"/>
              <w:rPr>
                <w:sz w:val="22"/>
                <w:szCs w:val="22"/>
              </w:rPr>
            </w:pPr>
            <w:r>
              <w:rPr>
                <w:color w:val="19322F"/>
                <w:sz w:val="22"/>
                <w:szCs w:val="22"/>
              </w:rPr>
              <w:t>7.350</w:t>
            </w:r>
          </w:p>
        </w:tc>
      </w:tr>
    </w:tbl>
    <w:p w14:paraId="3FDE2167" w14:textId="77777777" w:rsidR="00D678CD" w:rsidRDefault="00D678CD"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579C0639" w14:textId="566445C8" w:rsidR="00ED31B6" w:rsidRDefault="00ED31B6"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003348">
        <w:rPr>
          <w:rFonts w:ascii="Times New Roman" w:eastAsia="Times New Roman" w:hAnsi="Times New Roman" w:cs="Times New Roman"/>
          <w:b/>
          <w:bCs/>
          <w:color w:val="19322F"/>
          <w:kern w:val="0"/>
          <w:lang w:eastAsia="es-ES"/>
          <w14:ligatures w14:val="none"/>
        </w:rPr>
        <w:t xml:space="preserve">Punto </w:t>
      </w:r>
      <w:r>
        <w:rPr>
          <w:rFonts w:ascii="Times New Roman" w:eastAsia="Times New Roman" w:hAnsi="Times New Roman" w:cs="Times New Roman"/>
          <w:b/>
          <w:bCs/>
          <w:color w:val="19322F"/>
          <w:kern w:val="0"/>
          <w:lang w:eastAsia="es-ES"/>
          <w14:ligatures w14:val="none"/>
        </w:rPr>
        <w:t>3</w:t>
      </w:r>
      <w:r w:rsidRPr="003B54BB">
        <w:rPr>
          <w:rFonts w:ascii="Times New Roman" w:eastAsia="Times New Roman" w:hAnsi="Times New Roman" w:cs="Times New Roman"/>
          <w:b/>
          <w:bCs/>
          <w:color w:val="19322F"/>
          <w:kern w:val="0"/>
          <w:lang w:eastAsia="es-ES"/>
          <w14:ligatures w14:val="none"/>
        </w:rPr>
        <w:t>.</w:t>
      </w:r>
      <w:r w:rsidRPr="003B54BB">
        <w:rPr>
          <w:rFonts w:ascii="Times New Roman" w:eastAsia="Times New Roman" w:hAnsi="Times New Roman" w:cs="Times New Roman"/>
          <w:color w:val="19322F"/>
          <w:kern w:val="0"/>
          <w:lang w:eastAsia="es-ES"/>
          <w14:ligatures w14:val="none"/>
        </w:rPr>
        <w:t xml:space="preserve"> </w:t>
      </w:r>
      <w:r>
        <w:rPr>
          <w:rFonts w:ascii="Times New Roman" w:eastAsia="Times New Roman" w:hAnsi="Times New Roman" w:cs="Times New Roman"/>
          <w:color w:val="19322F"/>
          <w:kern w:val="0"/>
          <w:lang w:eastAsia="es-ES"/>
          <w14:ligatures w14:val="none"/>
        </w:rPr>
        <w:t>No procede asiento contable.</w:t>
      </w:r>
    </w:p>
    <w:p w14:paraId="12D614B9" w14:textId="77777777" w:rsidR="00ED31B6" w:rsidRDefault="00ED31B6"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19FCE273" w14:textId="2465B3F7" w:rsidR="003B54BB" w:rsidRPr="003B54BB" w:rsidRDefault="00003348"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003348">
        <w:rPr>
          <w:rFonts w:ascii="Times New Roman" w:eastAsia="Times New Roman" w:hAnsi="Times New Roman" w:cs="Times New Roman"/>
          <w:b/>
          <w:bCs/>
          <w:color w:val="19322F"/>
          <w:kern w:val="0"/>
          <w:lang w:eastAsia="es-ES"/>
          <w14:ligatures w14:val="none"/>
        </w:rPr>
        <w:t xml:space="preserve">Punto </w:t>
      </w:r>
      <w:r w:rsidR="003B54BB" w:rsidRPr="003B54BB">
        <w:rPr>
          <w:rFonts w:ascii="Times New Roman" w:eastAsia="Times New Roman" w:hAnsi="Times New Roman" w:cs="Times New Roman"/>
          <w:b/>
          <w:bCs/>
          <w:color w:val="19322F"/>
          <w:kern w:val="0"/>
          <w:lang w:eastAsia="es-ES"/>
          <w14:ligatures w14:val="none"/>
        </w:rPr>
        <w:t>4.</w:t>
      </w:r>
      <w:r w:rsidR="003B54BB" w:rsidRPr="003B54BB">
        <w:rPr>
          <w:rFonts w:ascii="Times New Roman" w:eastAsia="Times New Roman" w:hAnsi="Times New Roman" w:cs="Times New Roman"/>
          <w:color w:val="19322F"/>
          <w:kern w:val="0"/>
          <w:lang w:eastAsia="es-ES"/>
          <w14:ligatures w14:val="none"/>
        </w:rPr>
        <w:t xml:space="preserve"> </w:t>
      </w:r>
      <w:r w:rsidR="00ED31B6">
        <w:rPr>
          <w:rFonts w:ascii="Times New Roman" w:eastAsia="Times New Roman" w:hAnsi="Times New Roman" w:cs="Times New Roman"/>
          <w:color w:val="19322F"/>
          <w:kern w:val="0"/>
          <w:lang w:eastAsia="es-ES"/>
          <w14:ligatures w14:val="none"/>
        </w:rPr>
        <w:t>Entendemos que</w:t>
      </w:r>
      <w:r w:rsidR="003B54BB" w:rsidRPr="003B54BB">
        <w:rPr>
          <w:rFonts w:ascii="Times New Roman" w:eastAsia="Times New Roman" w:hAnsi="Times New Roman" w:cs="Times New Roman"/>
          <w:color w:val="19322F"/>
          <w:kern w:val="0"/>
          <w:lang w:eastAsia="es-ES"/>
          <w14:ligatures w14:val="none"/>
        </w:rPr>
        <w:t xml:space="preserve"> ZAMORA </w:t>
      </w:r>
      <w:r w:rsidR="00ED31B6">
        <w:rPr>
          <w:rFonts w:ascii="Times New Roman" w:eastAsia="Times New Roman" w:hAnsi="Times New Roman" w:cs="Times New Roman"/>
          <w:color w:val="19322F"/>
          <w:kern w:val="0"/>
          <w:lang w:eastAsia="es-ES"/>
          <w14:ligatures w14:val="none"/>
        </w:rPr>
        <w:t xml:space="preserve">no tiene desembolsos </w:t>
      </w:r>
      <w:r w:rsidR="00CB1B1C">
        <w:rPr>
          <w:rFonts w:ascii="Times New Roman" w:eastAsia="Times New Roman" w:hAnsi="Times New Roman" w:cs="Times New Roman"/>
          <w:color w:val="19322F"/>
          <w:kern w:val="0"/>
          <w:lang w:eastAsia="es-ES"/>
          <w14:ligatures w14:val="none"/>
        </w:rPr>
        <w:t>dinerarios</w:t>
      </w:r>
      <w:r w:rsidR="00CB1B1C">
        <w:rPr>
          <w:rFonts w:ascii="Times New Roman" w:eastAsia="Times New Roman" w:hAnsi="Times New Roman" w:cs="Times New Roman"/>
          <w:color w:val="19322F"/>
          <w:kern w:val="0"/>
          <w:lang w:eastAsia="es-ES"/>
          <w14:ligatures w14:val="none"/>
        </w:rPr>
        <w:t xml:space="preserve"> </w:t>
      </w:r>
      <w:r w:rsidR="00ED31B6">
        <w:rPr>
          <w:rFonts w:ascii="Times New Roman" w:eastAsia="Times New Roman" w:hAnsi="Times New Roman" w:cs="Times New Roman"/>
          <w:color w:val="19322F"/>
          <w:kern w:val="0"/>
          <w:lang w:eastAsia="es-ES"/>
          <w14:ligatures w14:val="none"/>
        </w:rPr>
        <w:t>pendientes</w:t>
      </w:r>
      <w:r w:rsidR="003B54BB" w:rsidRPr="003B54BB">
        <w:rPr>
          <w:rFonts w:ascii="Times New Roman" w:eastAsia="Times New Roman" w:hAnsi="Times New Roman" w:cs="Times New Roman"/>
          <w:color w:val="19322F"/>
          <w:kern w:val="0"/>
          <w:lang w:eastAsia="es-ES"/>
          <w14:ligatures w14:val="none"/>
        </w:rPr>
        <w:t>.</w:t>
      </w:r>
    </w:p>
    <w:p w14:paraId="20785C0F" w14:textId="77777777" w:rsidR="007E229C" w:rsidRDefault="007E229C"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331D70E1" w14:textId="6CFD4F2D" w:rsidR="00ED31B6" w:rsidRDefault="00ED31B6" w:rsidP="00ED31B6">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003348">
        <w:rPr>
          <w:rFonts w:ascii="Times New Roman" w:eastAsia="Times New Roman" w:hAnsi="Times New Roman" w:cs="Times New Roman"/>
          <w:b/>
          <w:bCs/>
          <w:color w:val="19322F"/>
          <w:kern w:val="0"/>
          <w:lang w:eastAsia="es-ES"/>
          <w14:ligatures w14:val="none"/>
        </w:rPr>
        <w:t xml:space="preserve">Punto </w:t>
      </w:r>
      <w:r>
        <w:rPr>
          <w:rFonts w:ascii="Times New Roman" w:eastAsia="Times New Roman" w:hAnsi="Times New Roman" w:cs="Times New Roman"/>
          <w:b/>
          <w:bCs/>
          <w:color w:val="19322F"/>
          <w:kern w:val="0"/>
          <w:lang w:eastAsia="es-ES"/>
          <w14:ligatures w14:val="none"/>
        </w:rPr>
        <w:t>5</w:t>
      </w:r>
      <w:r w:rsidRPr="003B54BB">
        <w:rPr>
          <w:rFonts w:ascii="Times New Roman" w:eastAsia="Times New Roman" w:hAnsi="Times New Roman" w:cs="Times New Roman"/>
          <w:b/>
          <w:bCs/>
          <w:color w:val="19322F"/>
          <w:kern w:val="0"/>
          <w:lang w:eastAsia="es-ES"/>
          <w14:ligatures w14:val="none"/>
        </w:rPr>
        <w:t>.</w:t>
      </w:r>
      <w:r w:rsidRPr="003B54BB">
        <w:rPr>
          <w:rFonts w:ascii="Times New Roman" w:eastAsia="Times New Roman" w:hAnsi="Times New Roman" w:cs="Times New Roman"/>
          <w:color w:val="19322F"/>
          <w:kern w:val="0"/>
          <w:lang w:eastAsia="es-ES"/>
          <w14:ligatures w14:val="none"/>
        </w:rPr>
        <w:t xml:space="preserve"> </w:t>
      </w:r>
      <w:r>
        <w:rPr>
          <w:rFonts w:ascii="Times New Roman" w:eastAsia="Times New Roman" w:hAnsi="Times New Roman" w:cs="Times New Roman"/>
          <w:color w:val="19322F"/>
          <w:kern w:val="0"/>
          <w:lang w:eastAsia="es-ES"/>
          <w14:ligatures w14:val="none"/>
        </w:rPr>
        <w:t>No procede asiento contable.</w:t>
      </w:r>
    </w:p>
    <w:p w14:paraId="4F7AFDCE" w14:textId="77777777" w:rsidR="00ED31B6" w:rsidRDefault="00ED31B6" w:rsidP="003B54BB">
      <w:pPr>
        <w:shd w:val="clear" w:color="auto" w:fill="FFFFFF"/>
        <w:spacing w:after="0" w:line="240" w:lineRule="auto"/>
        <w:jc w:val="both"/>
        <w:textAlignment w:val="baseline"/>
        <w:rPr>
          <w:rFonts w:ascii="Times New Roman" w:eastAsia="Times New Roman" w:hAnsi="Times New Roman" w:cs="Times New Roman"/>
          <w:b/>
          <w:bCs/>
          <w:color w:val="19322F"/>
          <w:kern w:val="0"/>
          <w:lang w:eastAsia="es-ES"/>
          <w14:ligatures w14:val="none"/>
        </w:rPr>
      </w:pPr>
    </w:p>
    <w:p w14:paraId="62C9ED3B" w14:textId="4A29DE86" w:rsidR="00ED31B6" w:rsidRDefault="00ED31B6" w:rsidP="00ED31B6">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003348">
        <w:rPr>
          <w:rFonts w:ascii="Times New Roman" w:eastAsia="Times New Roman" w:hAnsi="Times New Roman" w:cs="Times New Roman"/>
          <w:b/>
          <w:bCs/>
          <w:color w:val="19322F"/>
          <w:kern w:val="0"/>
          <w:lang w:eastAsia="es-ES"/>
          <w14:ligatures w14:val="none"/>
        </w:rPr>
        <w:t xml:space="preserve">Punto </w:t>
      </w:r>
      <w:r>
        <w:rPr>
          <w:rFonts w:ascii="Times New Roman" w:eastAsia="Times New Roman" w:hAnsi="Times New Roman" w:cs="Times New Roman"/>
          <w:b/>
          <w:bCs/>
          <w:color w:val="19322F"/>
          <w:kern w:val="0"/>
          <w:lang w:eastAsia="es-ES"/>
          <w14:ligatures w14:val="none"/>
        </w:rPr>
        <w:t>6</w:t>
      </w:r>
      <w:r w:rsidRPr="003B54BB">
        <w:rPr>
          <w:rFonts w:ascii="Times New Roman" w:eastAsia="Times New Roman" w:hAnsi="Times New Roman" w:cs="Times New Roman"/>
          <w:b/>
          <w:bCs/>
          <w:color w:val="19322F"/>
          <w:kern w:val="0"/>
          <w:lang w:eastAsia="es-ES"/>
          <w14:ligatures w14:val="none"/>
        </w:rPr>
        <w:t>.</w:t>
      </w:r>
      <w:r w:rsidRPr="003B54BB">
        <w:rPr>
          <w:rFonts w:ascii="Times New Roman" w:eastAsia="Times New Roman" w:hAnsi="Times New Roman" w:cs="Times New Roman"/>
          <w:color w:val="19322F"/>
          <w:kern w:val="0"/>
          <w:lang w:eastAsia="es-ES"/>
          <w14:ligatures w14:val="none"/>
        </w:rPr>
        <w:t xml:space="preserve"> </w:t>
      </w:r>
      <w:r>
        <w:rPr>
          <w:rFonts w:ascii="Times New Roman" w:eastAsia="Times New Roman" w:hAnsi="Times New Roman" w:cs="Times New Roman"/>
          <w:color w:val="19322F"/>
          <w:kern w:val="0"/>
          <w:lang w:eastAsia="es-ES"/>
          <w14:ligatures w14:val="none"/>
        </w:rPr>
        <w:t>No procede asiento contable.</w:t>
      </w:r>
    </w:p>
    <w:p w14:paraId="519A9126" w14:textId="77777777" w:rsidR="00ED31B6" w:rsidRDefault="00ED31B6" w:rsidP="00ED31B6">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36877D27" w14:textId="10853CC3" w:rsidR="00ED31B6" w:rsidRDefault="00ED31B6" w:rsidP="00ED31B6">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003348">
        <w:rPr>
          <w:rFonts w:ascii="Times New Roman" w:eastAsia="Times New Roman" w:hAnsi="Times New Roman" w:cs="Times New Roman"/>
          <w:b/>
          <w:bCs/>
          <w:color w:val="19322F"/>
          <w:kern w:val="0"/>
          <w:lang w:eastAsia="es-ES"/>
          <w14:ligatures w14:val="none"/>
        </w:rPr>
        <w:lastRenderedPageBreak/>
        <w:t xml:space="preserve">Punto </w:t>
      </w:r>
      <w:r>
        <w:rPr>
          <w:rFonts w:ascii="Times New Roman" w:eastAsia="Times New Roman" w:hAnsi="Times New Roman" w:cs="Times New Roman"/>
          <w:b/>
          <w:bCs/>
          <w:color w:val="19322F"/>
          <w:kern w:val="0"/>
          <w:lang w:eastAsia="es-ES"/>
          <w14:ligatures w14:val="none"/>
        </w:rPr>
        <w:t>7</w:t>
      </w:r>
      <w:r w:rsidRPr="003B54BB">
        <w:rPr>
          <w:rFonts w:ascii="Times New Roman" w:eastAsia="Times New Roman" w:hAnsi="Times New Roman" w:cs="Times New Roman"/>
          <w:b/>
          <w:bCs/>
          <w:color w:val="19322F"/>
          <w:kern w:val="0"/>
          <w:lang w:eastAsia="es-ES"/>
          <w14:ligatures w14:val="none"/>
        </w:rPr>
        <w:t>.</w:t>
      </w:r>
      <w:r w:rsidRPr="003B54BB">
        <w:rPr>
          <w:rFonts w:ascii="Times New Roman" w:eastAsia="Times New Roman" w:hAnsi="Times New Roman" w:cs="Times New Roman"/>
          <w:color w:val="19322F"/>
          <w:kern w:val="0"/>
          <w:lang w:eastAsia="es-ES"/>
          <w14:ligatures w14:val="none"/>
        </w:rPr>
        <w:t xml:space="preserve"> </w:t>
      </w:r>
      <w:r>
        <w:rPr>
          <w:rFonts w:ascii="Times New Roman" w:eastAsia="Times New Roman" w:hAnsi="Times New Roman" w:cs="Times New Roman"/>
          <w:color w:val="19322F"/>
          <w:kern w:val="0"/>
          <w:lang w:eastAsia="es-ES"/>
          <w14:ligatures w14:val="none"/>
        </w:rPr>
        <w:t>No procede asiento contable.</w:t>
      </w:r>
    </w:p>
    <w:p w14:paraId="21C5A63F" w14:textId="77777777" w:rsidR="00ED31B6" w:rsidRDefault="00ED31B6" w:rsidP="00ED31B6">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15882727" w14:textId="4745E486" w:rsidR="003B54BB" w:rsidRDefault="00003348"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003348">
        <w:rPr>
          <w:rFonts w:ascii="Times New Roman" w:eastAsia="Times New Roman" w:hAnsi="Times New Roman" w:cs="Times New Roman"/>
          <w:b/>
          <w:bCs/>
          <w:color w:val="19322F"/>
          <w:kern w:val="0"/>
          <w:lang w:eastAsia="es-ES"/>
          <w14:ligatures w14:val="none"/>
        </w:rPr>
        <w:t xml:space="preserve">Punto </w:t>
      </w:r>
      <w:r w:rsidR="003B54BB" w:rsidRPr="003B54BB">
        <w:rPr>
          <w:rFonts w:ascii="Times New Roman" w:eastAsia="Times New Roman" w:hAnsi="Times New Roman" w:cs="Times New Roman"/>
          <w:b/>
          <w:bCs/>
          <w:color w:val="19322F"/>
          <w:kern w:val="0"/>
          <w:lang w:eastAsia="es-ES"/>
          <w14:ligatures w14:val="none"/>
        </w:rPr>
        <w:t>8.</w:t>
      </w:r>
      <w:r w:rsidR="003B54BB" w:rsidRPr="003B54BB">
        <w:rPr>
          <w:rFonts w:ascii="Times New Roman" w:eastAsia="Times New Roman" w:hAnsi="Times New Roman" w:cs="Times New Roman"/>
          <w:color w:val="19322F"/>
          <w:kern w:val="0"/>
          <w:lang w:eastAsia="es-ES"/>
          <w14:ligatures w14:val="none"/>
        </w:rPr>
        <w:t xml:space="preserve"> </w:t>
      </w:r>
      <w:r w:rsidRPr="00282B7A">
        <w:rPr>
          <w:rFonts w:ascii="Times New Roman" w:eastAsia="Times New Roman" w:hAnsi="Times New Roman" w:cs="Times New Roman"/>
          <w:color w:val="19322F"/>
          <w:kern w:val="0"/>
          <w:u w:val="single"/>
          <w:lang w:eastAsia="es-ES"/>
          <w14:ligatures w14:val="none"/>
        </w:rPr>
        <w:t>0</w:t>
      </w:r>
      <w:r w:rsidR="003B54BB" w:rsidRPr="003B54BB">
        <w:rPr>
          <w:rFonts w:ascii="Times New Roman" w:eastAsia="Times New Roman" w:hAnsi="Times New Roman" w:cs="Times New Roman"/>
          <w:color w:val="19322F"/>
          <w:kern w:val="0"/>
          <w:u w:val="single"/>
          <w:lang w:eastAsia="es-ES"/>
          <w14:ligatures w14:val="none"/>
        </w:rPr>
        <w:t>1/</w:t>
      </w:r>
      <w:r w:rsidRPr="00282B7A">
        <w:rPr>
          <w:rFonts w:ascii="Times New Roman" w:eastAsia="Times New Roman" w:hAnsi="Times New Roman" w:cs="Times New Roman"/>
          <w:color w:val="19322F"/>
          <w:kern w:val="0"/>
          <w:u w:val="single"/>
          <w:lang w:eastAsia="es-ES"/>
          <w14:ligatures w14:val="none"/>
        </w:rPr>
        <w:t>0</w:t>
      </w:r>
      <w:r w:rsidR="003B54BB" w:rsidRPr="003B54BB">
        <w:rPr>
          <w:rFonts w:ascii="Times New Roman" w:eastAsia="Times New Roman" w:hAnsi="Times New Roman" w:cs="Times New Roman"/>
          <w:color w:val="19322F"/>
          <w:kern w:val="0"/>
          <w:u w:val="single"/>
          <w:lang w:eastAsia="es-ES"/>
          <w14:ligatures w14:val="none"/>
        </w:rPr>
        <w:t>7/20X4</w:t>
      </w:r>
      <w:r w:rsidR="00282B7A">
        <w:rPr>
          <w:rFonts w:ascii="Times New Roman" w:eastAsia="Times New Roman" w:hAnsi="Times New Roman" w:cs="Times New Roman"/>
          <w:color w:val="19322F"/>
          <w:kern w:val="0"/>
          <w:lang w:eastAsia="es-ES"/>
          <w14:ligatures w14:val="none"/>
        </w:rPr>
        <w:t>: po</w:t>
      </w:r>
      <w:r w:rsidR="003B54BB" w:rsidRPr="003B54BB">
        <w:rPr>
          <w:rFonts w:ascii="Times New Roman" w:eastAsia="Times New Roman" w:hAnsi="Times New Roman" w:cs="Times New Roman"/>
          <w:color w:val="19322F"/>
          <w:kern w:val="0"/>
          <w:lang w:eastAsia="es-ES"/>
          <w14:ligatures w14:val="none"/>
        </w:rPr>
        <w:t>r la aportación no dineraria de la marca</w:t>
      </w:r>
      <w:r w:rsidR="00EE5422">
        <w:rPr>
          <w:rFonts w:ascii="Times New Roman" w:eastAsia="Times New Roman" w:hAnsi="Times New Roman" w:cs="Times New Roman"/>
          <w:color w:val="19322F"/>
          <w:kern w:val="0"/>
          <w:lang w:eastAsia="es-ES"/>
          <w14:ligatures w14:val="none"/>
        </w:rPr>
        <w:t>, no tenemos el valor de la amortización acumulada</w:t>
      </w:r>
      <w:r w:rsidR="003B54BB" w:rsidRPr="003B54BB">
        <w:rPr>
          <w:rFonts w:ascii="Times New Roman" w:eastAsia="Times New Roman" w:hAnsi="Times New Roman" w:cs="Times New Roman"/>
          <w:color w:val="19322F"/>
          <w:kern w:val="0"/>
          <w:lang w:eastAsia="es-ES"/>
          <w14:ligatures w14:val="none"/>
        </w:rPr>
        <w:t>:</w:t>
      </w:r>
    </w:p>
    <w:p w14:paraId="1CA7CA21" w14:textId="77777777" w:rsidR="00282B7A" w:rsidRPr="003B54BB" w:rsidRDefault="00282B7A"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5661"/>
        <w:gridCol w:w="1214"/>
        <w:gridCol w:w="1214"/>
      </w:tblGrid>
      <w:tr w:rsidR="00EE5422" w:rsidRPr="001373A3" w14:paraId="116DCB78"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3E3DD3C5" w14:textId="77777777" w:rsidR="00EE5422" w:rsidRPr="001373A3" w:rsidRDefault="00EE5422" w:rsidP="00667B19">
            <w:pPr>
              <w:pStyle w:val="NormalWeb"/>
              <w:spacing w:before="0" w:beforeAutospacing="0" w:after="0" w:afterAutospacing="0"/>
              <w:jc w:val="center"/>
              <w:rPr>
                <w:sz w:val="22"/>
                <w:szCs w:val="22"/>
              </w:rPr>
            </w:pPr>
            <w:r w:rsidRPr="001373A3">
              <w:rPr>
                <w:rFonts w:eastAsia="Calibri"/>
                <w:b/>
                <w:sz w:val="22"/>
                <w:szCs w:val="22"/>
              </w:rPr>
              <w:t>Código</w:t>
            </w:r>
          </w:p>
        </w:tc>
        <w:tc>
          <w:tcPr>
            <w:tcW w:w="5661" w:type="dxa"/>
            <w:tcBorders>
              <w:top w:val="single" w:sz="4" w:space="0" w:color="000000"/>
              <w:left w:val="single" w:sz="4" w:space="0" w:color="000000"/>
              <w:bottom w:val="single" w:sz="4" w:space="0" w:color="000000"/>
              <w:right w:val="single" w:sz="4" w:space="0" w:color="000000"/>
            </w:tcBorders>
            <w:hideMark/>
          </w:tcPr>
          <w:p w14:paraId="64F2122B" w14:textId="77777777" w:rsidR="00EE5422" w:rsidRPr="001373A3" w:rsidRDefault="00EE5422" w:rsidP="00667B19">
            <w:pPr>
              <w:pStyle w:val="NormalWeb"/>
              <w:spacing w:before="0" w:beforeAutospacing="0" w:after="0" w:afterAutospacing="0"/>
              <w:jc w:val="center"/>
              <w:rPr>
                <w:sz w:val="22"/>
                <w:szCs w:val="22"/>
              </w:rPr>
            </w:pPr>
            <w:r w:rsidRPr="001373A3">
              <w:rPr>
                <w:rFonts w:eastAsia="Calibri"/>
                <w:b/>
                <w:sz w:val="22"/>
                <w:szCs w:val="22"/>
              </w:rPr>
              <w:t>Denominación cuenta</w:t>
            </w:r>
          </w:p>
        </w:tc>
        <w:tc>
          <w:tcPr>
            <w:tcW w:w="1214" w:type="dxa"/>
            <w:tcBorders>
              <w:top w:val="single" w:sz="4" w:space="0" w:color="000000"/>
              <w:left w:val="single" w:sz="4" w:space="0" w:color="000000"/>
              <w:bottom w:val="single" w:sz="4" w:space="0" w:color="000000"/>
              <w:right w:val="single" w:sz="4" w:space="0" w:color="000000"/>
            </w:tcBorders>
            <w:hideMark/>
          </w:tcPr>
          <w:p w14:paraId="35AFE126" w14:textId="77777777" w:rsidR="00EE5422" w:rsidRPr="001373A3" w:rsidRDefault="00EE5422" w:rsidP="00667B19">
            <w:pPr>
              <w:pStyle w:val="NormalWeb"/>
              <w:spacing w:before="0" w:beforeAutospacing="0" w:after="0" w:afterAutospacing="0"/>
              <w:jc w:val="center"/>
              <w:rPr>
                <w:sz w:val="22"/>
                <w:szCs w:val="22"/>
              </w:rPr>
            </w:pPr>
            <w:r w:rsidRPr="001373A3">
              <w:rPr>
                <w:rFonts w:eastAsia="Calibri"/>
                <w:b/>
                <w:sz w:val="22"/>
                <w:szCs w:val="22"/>
              </w:rPr>
              <w:t>Debe</w:t>
            </w:r>
          </w:p>
        </w:tc>
        <w:tc>
          <w:tcPr>
            <w:tcW w:w="1214" w:type="dxa"/>
            <w:tcBorders>
              <w:top w:val="single" w:sz="4" w:space="0" w:color="000000"/>
              <w:left w:val="single" w:sz="4" w:space="0" w:color="000000"/>
              <w:bottom w:val="single" w:sz="4" w:space="0" w:color="000000"/>
              <w:right w:val="single" w:sz="4" w:space="0" w:color="000000"/>
            </w:tcBorders>
            <w:hideMark/>
          </w:tcPr>
          <w:p w14:paraId="375D4D5D" w14:textId="77777777" w:rsidR="00EE5422" w:rsidRPr="001373A3" w:rsidRDefault="00EE5422" w:rsidP="00667B19">
            <w:pPr>
              <w:pStyle w:val="NormalWeb"/>
              <w:spacing w:before="0" w:beforeAutospacing="0" w:after="0" w:afterAutospacing="0"/>
              <w:jc w:val="center"/>
              <w:rPr>
                <w:sz w:val="22"/>
                <w:szCs w:val="22"/>
              </w:rPr>
            </w:pPr>
            <w:r w:rsidRPr="001373A3">
              <w:rPr>
                <w:rFonts w:eastAsia="Calibri"/>
                <w:b/>
                <w:sz w:val="22"/>
                <w:szCs w:val="22"/>
              </w:rPr>
              <w:t>Haber</w:t>
            </w:r>
          </w:p>
        </w:tc>
      </w:tr>
      <w:tr w:rsidR="00EE5422" w:rsidRPr="001373A3" w14:paraId="62C97A16" w14:textId="77777777" w:rsidTr="00667B19">
        <w:tc>
          <w:tcPr>
            <w:tcW w:w="950" w:type="dxa"/>
            <w:tcBorders>
              <w:top w:val="single" w:sz="4" w:space="0" w:color="000000"/>
              <w:left w:val="single" w:sz="4" w:space="0" w:color="000000"/>
              <w:bottom w:val="single" w:sz="4" w:space="0" w:color="000000"/>
              <w:right w:val="single" w:sz="4" w:space="0" w:color="000000"/>
            </w:tcBorders>
          </w:tcPr>
          <w:p w14:paraId="3C237689" w14:textId="20CF3F81" w:rsidR="00EE5422" w:rsidRPr="001373A3" w:rsidRDefault="00EE5422" w:rsidP="00667B19">
            <w:pPr>
              <w:pStyle w:val="NormalWeb"/>
              <w:spacing w:before="0" w:beforeAutospacing="0" w:after="0" w:afterAutospacing="0"/>
              <w:jc w:val="center"/>
              <w:rPr>
                <w:sz w:val="22"/>
                <w:szCs w:val="22"/>
              </w:rPr>
            </w:pPr>
            <w:r>
              <w:rPr>
                <w:sz w:val="22"/>
                <w:szCs w:val="22"/>
              </w:rPr>
              <w:t>249</w:t>
            </w:r>
          </w:p>
        </w:tc>
        <w:tc>
          <w:tcPr>
            <w:tcW w:w="5661" w:type="dxa"/>
            <w:tcBorders>
              <w:top w:val="single" w:sz="4" w:space="0" w:color="000000"/>
              <w:left w:val="single" w:sz="4" w:space="0" w:color="000000"/>
              <w:bottom w:val="single" w:sz="4" w:space="0" w:color="000000"/>
              <w:right w:val="single" w:sz="4" w:space="0" w:color="000000"/>
            </w:tcBorders>
          </w:tcPr>
          <w:p w14:paraId="37874B99" w14:textId="69374393" w:rsidR="00EE5422" w:rsidRPr="001373A3" w:rsidRDefault="00EE5422" w:rsidP="00667B19">
            <w:pPr>
              <w:pStyle w:val="NormalWeb"/>
              <w:spacing w:after="0"/>
              <w:jc w:val="both"/>
              <w:rPr>
                <w:sz w:val="22"/>
                <w:szCs w:val="22"/>
              </w:rPr>
            </w:pPr>
            <w:r>
              <w:rPr>
                <w:sz w:val="22"/>
                <w:szCs w:val="22"/>
              </w:rPr>
              <w:t>Desembolsos pendientes sobre participaciones a largo plazo en partes vinculadas</w:t>
            </w:r>
          </w:p>
        </w:tc>
        <w:tc>
          <w:tcPr>
            <w:tcW w:w="1214" w:type="dxa"/>
            <w:tcBorders>
              <w:top w:val="single" w:sz="4" w:space="0" w:color="000000"/>
              <w:left w:val="single" w:sz="4" w:space="0" w:color="000000"/>
              <w:bottom w:val="single" w:sz="4" w:space="0" w:color="000000"/>
              <w:right w:val="single" w:sz="4" w:space="0" w:color="000000"/>
            </w:tcBorders>
          </w:tcPr>
          <w:p w14:paraId="5C6C00A6" w14:textId="652AA148" w:rsidR="00EE5422" w:rsidRPr="001373A3" w:rsidRDefault="00EE5422" w:rsidP="00667B19">
            <w:pPr>
              <w:pStyle w:val="NormalWeb"/>
              <w:spacing w:before="0" w:beforeAutospacing="0" w:after="0" w:afterAutospacing="0"/>
              <w:jc w:val="center"/>
              <w:rPr>
                <w:sz w:val="22"/>
                <w:szCs w:val="22"/>
              </w:rPr>
            </w:pPr>
            <w:r>
              <w:rPr>
                <w:color w:val="19322F"/>
                <w:sz w:val="22"/>
                <w:szCs w:val="22"/>
              </w:rPr>
              <w:t>65.000</w:t>
            </w:r>
          </w:p>
        </w:tc>
        <w:tc>
          <w:tcPr>
            <w:tcW w:w="1214" w:type="dxa"/>
            <w:tcBorders>
              <w:top w:val="single" w:sz="4" w:space="0" w:color="000000"/>
              <w:left w:val="single" w:sz="4" w:space="0" w:color="000000"/>
              <w:bottom w:val="single" w:sz="4" w:space="0" w:color="000000"/>
              <w:right w:val="single" w:sz="4" w:space="0" w:color="000000"/>
            </w:tcBorders>
          </w:tcPr>
          <w:p w14:paraId="3661D8DD" w14:textId="77777777" w:rsidR="00EE5422" w:rsidRPr="001373A3" w:rsidRDefault="00EE5422" w:rsidP="00667B19">
            <w:pPr>
              <w:pStyle w:val="NormalWeb"/>
              <w:spacing w:before="0" w:beforeAutospacing="0" w:after="0" w:afterAutospacing="0"/>
              <w:jc w:val="center"/>
              <w:rPr>
                <w:rFonts w:eastAsia="Calibri"/>
                <w:sz w:val="22"/>
                <w:szCs w:val="22"/>
              </w:rPr>
            </w:pPr>
          </w:p>
        </w:tc>
      </w:tr>
      <w:tr w:rsidR="00EE5422" w:rsidRPr="001373A3" w14:paraId="33110530" w14:textId="77777777" w:rsidTr="00667B19">
        <w:tc>
          <w:tcPr>
            <w:tcW w:w="950" w:type="dxa"/>
            <w:tcBorders>
              <w:top w:val="single" w:sz="4" w:space="0" w:color="000000"/>
              <w:left w:val="single" w:sz="4" w:space="0" w:color="000000"/>
              <w:bottom w:val="single" w:sz="4" w:space="0" w:color="000000"/>
              <w:right w:val="single" w:sz="4" w:space="0" w:color="000000"/>
            </w:tcBorders>
          </w:tcPr>
          <w:p w14:paraId="665D9C18" w14:textId="346EBAB2" w:rsidR="00EE5422" w:rsidRDefault="00EE5422" w:rsidP="00667B19">
            <w:pPr>
              <w:pStyle w:val="NormalWeb"/>
              <w:spacing w:before="0" w:beforeAutospacing="0" w:after="0" w:afterAutospacing="0"/>
              <w:jc w:val="center"/>
              <w:rPr>
                <w:sz w:val="22"/>
                <w:szCs w:val="22"/>
              </w:rPr>
            </w:pPr>
            <w:r>
              <w:rPr>
                <w:sz w:val="22"/>
                <w:szCs w:val="22"/>
              </w:rPr>
              <w:t>770</w:t>
            </w:r>
          </w:p>
        </w:tc>
        <w:tc>
          <w:tcPr>
            <w:tcW w:w="5661" w:type="dxa"/>
            <w:tcBorders>
              <w:top w:val="single" w:sz="4" w:space="0" w:color="000000"/>
              <w:left w:val="single" w:sz="4" w:space="0" w:color="000000"/>
              <w:bottom w:val="single" w:sz="4" w:space="0" w:color="000000"/>
              <w:right w:val="single" w:sz="4" w:space="0" w:color="000000"/>
            </w:tcBorders>
          </w:tcPr>
          <w:p w14:paraId="303A3975" w14:textId="61C70C34" w:rsidR="00EE5422" w:rsidRDefault="00EE5422" w:rsidP="00667B19">
            <w:pPr>
              <w:pStyle w:val="NormalWeb"/>
              <w:spacing w:after="0"/>
              <w:jc w:val="both"/>
              <w:rPr>
                <w:sz w:val="22"/>
                <w:szCs w:val="22"/>
              </w:rPr>
            </w:pPr>
            <w:r>
              <w:rPr>
                <w:sz w:val="22"/>
                <w:szCs w:val="22"/>
              </w:rPr>
              <w:t>Beneficios procedentes del inmovilizado intangible</w:t>
            </w:r>
          </w:p>
        </w:tc>
        <w:tc>
          <w:tcPr>
            <w:tcW w:w="1214" w:type="dxa"/>
            <w:tcBorders>
              <w:top w:val="single" w:sz="4" w:space="0" w:color="000000"/>
              <w:left w:val="single" w:sz="4" w:space="0" w:color="000000"/>
              <w:bottom w:val="single" w:sz="4" w:space="0" w:color="000000"/>
              <w:right w:val="single" w:sz="4" w:space="0" w:color="000000"/>
            </w:tcBorders>
          </w:tcPr>
          <w:p w14:paraId="44BB1731" w14:textId="16FD0134" w:rsidR="00EE5422" w:rsidRDefault="00EE5422" w:rsidP="00667B19">
            <w:pPr>
              <w:pStyle w:val="NormalWeb"/>
              <w:spacing w:before="0" w:beforeAutospacing="0" w:after="0" w:afterAutospacing="0"/>
              <w:jc w:val="center"/>
              <w:rPr>
                <w:color w:val="19322F"/>
                <w:sz w:val="22"/>
                <w:szCs w:val="22"/>
              </w:rPr>
            </w:pPr>
          </w:p>
        </w:tc>
        <w:tc>
          <w:tcPr>
            <w:tcW w:w="1214" w:type="dxa"/>
            <w:tcBorders>
              <w:top w:val="single" w:sz="4" w:space="0" w:color="000000"/>
              <w:left w:val="single" w:sz="4" w:space="0" w:color="000000"/>
              <w:bottom w:val="single" w:sz="4" w:space="0" w:color="000000"/>
              <w:right w:val="single" w:sz="4" w:space="0" w:color="000000"/>
            </w:tcBorders>
          </w:tcPr>
          <w:p w14:paraId="58759CE6" w14:textId="7B8F90D2" w:rsidR="00EE5422" w:rsidRPr="001373A3" w:rsidRDefault="00EE5422" w:rsidP="00667B19">
            <w:pPr>
              <w:pStyle w:val="NormalWeb"/>
              <w:spacing w:before="0" w:beforeAutospacing="0" w:after="0" w:afterAutospacing="0"/>
              <w:jc w:val="center"/>
              <w:rPr>
                <w:rFonts w:eastAsia="Calibri"/>
                <w:sz w:val="22"/>
                <w:szCs w:val="22"/>
              </w:rPr>
            </w:pPr>
            <w:r>
              <w:rPr>
                <w:rFonts w:eastAsia="Calibri"/>
                <w:sz w:val="22"/>
                <w:szCs w:val="22"/>
              </w:rPr>
              <w:t>5.000</w:t>
            </w:r>
          </w:p>
        </w:tc>
      </w:tr>
      <w:tr w:rsidR="00EE5422" w:rsidRPr="001373A3" w14:paraId="675DE5C7" w14:textId="77777777" w:rsidTr="00667B19">
        <w:tc>
          <w:tcPr>
            <w:tcW w:w="950" w:type="dxa"/>
            <w:tcBorders>
              <w:top w:val="single" w:sz="4" w:space="0" w:color="000000"/>
              <w:left w:val="single" w:sz="4" w:space="0" w:color="000000"/>
              <w:bottom w:val="single" w:sz="4" w:space="0" w:color="000000"/>
              <w:right w:val="single" w:sz="4" w:space="0" w:color="000000"/>
            </w:tcBorders>
            <w:hideMark/>
          </w:tcPr>
          <w:p w14:paraId="2F00CFEA" w14:textId="650869E4" w:rsidR="00EE5422" w:rsidRPr="001373A3" w:rsidRDefault="00EE5422" w:rsidP="00667B19">
            <w:pPr>
              <w:pStyle w:val="NormalWeb"/>
              <w:spacing w:before="0" w:beforeAutospacing="0" w:after="0" w:afterAutospacing="0"/>
              <w:jc w:val="center"/>
              <w:rPr>
                <w:sz w:val="22"/>
                <w:szCs w:val="22"/>
              </w:rPr>
            </w:pPr>
            <w:r>
              <w:rPr>
                <w:sz w:val="22"/>
                <w:szCs w:val="22"/>
              </w:rPr>
              <w:t>203</w:t>
            </w:r>
          </w:p>
        </w:tc>
        <w:tc>
          <w:tcPr>
            <w:tcW w:w="5661" w:type="dxa"/>
            <w:tcBorders>
              <w:top w:val="single" w:sz="4" w:space="0" w:color="000000"/>
              <w:left w:val="single" w:sz="4" w:space="0" w:color="000000"/>
              <w:bottom w:val="single" w:sz="4" w:space="0" w:color="000000"/>
              <w:right w:val="single" w:sz="4" w:space="0" w:color="000000"/>
            </w:tcBorders>
            <w:hideMark/>
          </w:tcPr>
          <w:p w14:paraId="4D3516CE" w14:textId="7D61D024" w:rsidR="00EE5422" w:rsidRPr="001373A3" w:rsidRDefault="00EE5422" w:rsidP="00667B19">
            <w:pPr>
              <w:pStyle w:val="NormalWeb"/>
              <w:spacing w:after="0"/>
              <w:jc w:val="both"/>
              <w:rPr>
                <w:sz w:val="22"/>
                <w:szCs w:val="22"/>
              </w:rPr>
            </w:pPr>
            <w:r>
              <w:rPr>
                <w:sz w:val="22"/>
                <w:szCs w:val="22"/>
              </w:rPr>
              <w:t>Propiedad industrial</w:t>
            </w:r>
          </w:p>
        </w:tc>
        <w:tc>
          <w:tcPr>
            <w:tcW w:w="1214" w:type="dxa"/>
            <w:tcBorders>
              <w:top w:val="single" w:sz="4" w:space="0" w:color="000000"/>
              <w:left w:val="single" w:sz="4" w:space="0" w:color="000000"/>
              <w:bottom w:val="single" w:sz="4" w:space="0" w:color="000000"/>
              <w:right w:val="single" w:sz="4" w:space="0" w:color="000000"/>
            </w:tcBorders>
            <w:hideMark/>
          </w:tcPr>
          <w:p w14:paraId="08B8ABAA" w14:textId="77777777" w:rsidR="00EE5422" w:rsidRPr="001373A3" w:rsidRDefault="00EE5422" w:rsidP="00667B19">
            <w:pPr>
              <w:pStyle w:val="NormalWeb"/>
              <w:spacing w:before="0" w:beforeAutospacing="0" w:after="0" w:afterAutospacing="0"/>
              <w:jc w:val="center"/>
              <w:rPr>
                <w:sz w:val="22"/>
                <w:szCs w:val="22"/>
              </w:rPr>
            </w:pPr>
          </w:p>
        </w:tc>
        <w:tc>
          <w:tcPr>
            <w:tcW w:w="1214" w:type="dxa"/>
            <w:tcBorders>
              <w:top w:val="single" w:sz="4" w:space="0" w:color="000000"/>
              <w:left w:val="single" w:sz="4" w:space="0" w:color="000000"/>
              <w:bottom w:val="single" w:sz="4" w:space="0" w:color="000000"/>
              <w:right w:val="single" w:sz="4" w:space="0" w:color="000000"/>
            </w:tcBorders>
            <w:hideMark/>
          </w:tcPr>
          <w:p w14:paraId="2F9E4F88" w14:textId="1D952FAE" w:rsidR="00EE5422" w:rsidRPr="001373A3" w:rsidRDefault="00EE5422" w:rsidP="00667B19">
            <w:pPr>
              <w:pStyle w:val="NormalWeb"/>
              <w:spacing w:before="0" w:beforeAutospacing="0" w:after="0" w:afterAutospacing="0"/>
              <w:jc w:val="center"/>
              <w:rPr>
                <w:sz w:val="22"/>
                <w:szCs w:val="22"/>
              </w:rPr>
            </w:pPr>
            <w:r>
              <w:rPr>
                <w:color w:val="19322F"/>
                <w:sz w:val="22"/>
                <w:szCs w:val="22"/>
              </w:rPr>
              <w:t>60.000</w:t>
            </w:r>
          </w:p>
        </w:tc>
      </w:tr>
    </w:tbl>
    <w:p w14:paraId="266561B2" w14:textId="77777777" w:rsidR="00EE5422" w:rsidRDefault="00EE5422" w:rsidP="003B54BB">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p>
    <w:p w14:paraId="0DCB289E" w14:textId="05765926" w:rsidR="00EE5422" w:rsidRDefault="00EE5422" w:rsidP="00EE5422">
      <w:pPr>
        <w:shd w:val="clear" w:color="auto" w:fill="FFFFFF"/>
        <w:spacing w:after="0" w:line="240" w:lineRule="auto"/>
        <w:jc w:val="both"/>
        <w:textAlignment w:val="baseline"/>
        <w:rPr>
          <w:rFonts w:ascii="Times New Roman" w:eastAsia="Times New Roman" w:hAnsi="Times New Roman" w:cs="Times New Roman"/>
          <w:color w:val="19322F"/>
          <w:kern w:val="0"/>
          <w:lang w:eastAsia="es-ES"/>
          <w14:ligatures w14:val="none"/>
        </w:rPr>
      </w:pPr>
      <w:r w:rsidRPr="00003348">
        <w:rPr>
          <w:rFonts w:ascii="Times New Roman" w:eastAsia="Times New Roman" w:hAnsi="Times New Roman" w:cs="Times New Roman"/>
          <w:b/>
          <w:bCs/>
          <w:color w:val="19322F"/>
          <w:kern w:val="0"/>
          <w:lang w:eastAsia="es-ES"/>
          <w14:ligatures w14:val="none"/>
        </w:rPr>
        <w:t xml:space="preserve">Punto </w:t>
      </w:r>
      <w:r>
        <w:rPr>
          <w:rFonts w:ascii="Times New Roman" w:eastAsia="Times New Roman" w:hAnsi="Times New Roman" w:cs="Times New Roman"/>
          <w:b/>
          <w:bCs/>
          <w:color w:val="19322F"/>
          <w:kern w:val="0"/>
          <w:lang w:eastAsia="es-ES"/>
          <w14:ligatures w14:val="none"/>
        </w:rPr>
        <w:t>9</w:t>
      </w:r>
      <w:r w:rsidRPr="003B54BB">
        <w:rPr>
          <w:rFonts w:ascii="Times New Roman" w:eastAsia="Times New Roman" w:hAnsi="Times New Roman" w:cs="Times New Roman"/>
          <w:b/>
          <w:bCs/>
          <w:color w:val="19322F"/>
          <w:kern w:val="0"/>
          <w:lang w:eastAsia="es-ES"/>
          <w14:ligatures w14:val="none"/>
        </w:rPr>
        <w:t>.</w:t>
      </w:r>
      <w:r w:rsidRPr="003B54BB">
        <w:rPr>
          <w:rFonts w:ascii="Times New Roman" w:eastAsia="Times New Roman" w:hAnsi="Times New Roman" w:cs="Times New Roman"/>
          <w:color w:val="19322F"/>
          <w:kern w:val="0"/>
          <w:lang w:eastAsia="es-ES"/>
          <w14:ligatures w14:val="none"/>
        </w:rPr>
        <w:t xml:space="preserve"> </w:t>
      </w:r>
      <w:r>
        <w:rPr>
          <w:rFonts w:ascii="Times New Roman" w:eastAsia="Times New Roman" w:hAnsi="Times New Roman" w:cs="Times New Roman"/>
          <w:color w:val="19322F"/>
          <w:kern w:val="0"/>
          <w:lang w:eastAsia="es-ES"/>
          <w14:ligatures w14:val="none"/>
        </w:rPr>
        <w:t>No procede asiento contable.</w:t>
      </w:r>
    </w:p>
    <w:p w14:paraId="7F7031D0" w14:textId="77777777" w:rsidR="00567BFE" w:rsidRPr="003B54BB" w:rsidRDefault="00567BFE" w:rsidP="003B54BB">
      <w:pPr>
        <w:jc w:val="both"/>
        <w:rPr>
          <w:rFonts w:ascii="Times New Roman" w:hAnsi="Times New Roman" w:cs="Times New Roman"/>
        </w:rPr>
      </w:pPr>
    </w:p>
    <w:sectPr w:rsidR="00567BFE" w:rsidRPr="003B54B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8F3CB8"/>
    <w:multiLevelType w:val="multilevel"/>
    <w:tmpl w:val="2E96A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F1651A3"/>
    <w:multiLevelType w:val="multilevel"/>
    <w:tmpl w:val="4A8A0C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8668456">
    <w:abstractNumId w:val="1"/>
  </w:num>
  <w:num w:numId="2" w16cid:durableId="77024050">
    <w:abstractNumId w:val="1"/>
    <w:lvlOverride w:ilvl="1">
      <w:lvl w:ilvl="1">
        <w:numFmt w:val="decimal"/>
        <w:lvlText w:val="%2."/>
        <w:lvlJc w:val="left"/>
      </w:lvl>
    </w:lvlOverride>
  </w:num>
  <w:num w:numId="3" w16cid:durableId="2022509528">
    <w:abstractNumId w:val="1"/>
    <w:lvlOverride w:ilvl="1">
      <w:lvl w:ilvl="1">
        <w:numFmt w:val="decimal"/>
        <w:lvlText w:val="%2."/>
        <w:lvlJc w:val="left"/>
      </w:lvl>
    </w:lvlOverride>
  </w:num>
  <w:num w:numId="4" w16cid:durableId="554315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4BB"/>
    <w:rsid w:val="00003348"/>
    <w:rsid w:val="00013245"/>
    <w:rsid w:val="000E514D"/>
    <w:rsid w:val="00100D0F"/>
    <w:rsid w:val="001373A3"/>
    <w:rsid w:val="001622DA"/>
    <w:rsid w:val="00272D15"/>
    <w:rsid w:val="00282B7A"/>
    <w:rsid w:val="002A6626"/>
    <w:rsid w:val="00305D23"/>
    <w:rsid w:val="0031413F"/>
    <w:rsid w:val="003B54BB"/>
    <w:rsid w:val="0048533E"/>
    <w:rsid w:val="00556E09"/>
    <w:rsid w:val="00567BFE"/>
    <w:rsid w:val="005D57D4"/>
    <w:rsid w:val="006657CB"/>
    <w:rsid w:val="006A6F43"/>
    <w:rsid w:val="006B1245"/>
    <w:rsid w:val="00786C87"/>
    <w:rsid w:val="007978CC"/>
    <w:rsid w:val="007B40EE"/>
    <w:rsid w:val="007E229C"/>
    <w:rsid w:val="008053BB"/>
    <w:rsid w:val="009E14EF"/>
    <w:rsid w:val="00AF7C36"/>
    <w:rsid w:val="00B938D0"/>
    <w:rsid w:val="00C30E8E"/>
    <w:rsid w:val="00C572EA"/>
    <w:rsid w:val="00C5782B"/>
    <w:rsid w:val="00CB1B1C"/>
    <w:rsid w:val="00D678CD"/>
    <w:rsid w:val="00EA02C0"/>
    <w:rsid w:val="00ED31B6"/>
    <w:rsid w:val="00EE24B7"/>
    <w:rsid w:val="00EE5422"/>
    <w:rsid w:val="00EF1368"/>
    <w:rsid w:val="00F601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A2CD3"/>
  <w15:chartTrackingRefBased/>
  <w15:docId w15:val="{9325C731-F4BC-4CFA-9941-1339400D1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3B54BB"/>
    <w:rPr>
      <w:b/>
      <w:bCs/>
    </w:rPr>
  </w:style>
  <w:style w:type="character" w:styleId="nfasis">
    <w:name w:val="Emphasis"/>
    <w:basedOn w:val="Fuentedeprrafopredeter"/>
    <w:uiPriority w:val="20"/>
    <w:qFormat/>
    <w:rsid w:val="003B54BB"/>
    <w:rPr>
      <w:i/>
      <w:iCs/>
    </w:rPr>
  </w:style>
  <w:style w:type="paragraph" w:styleId="Prrafodelista">
    <w:name w:val="List Paragraph"/>
    <w:basedOn w:val="Normal"/>
    <w:uiPriority w:val="34"/>
    <w:qFormat/>
    <w:rsid w:val="0031413F"/>
    <w:pPr>
      <w:ind w:left="720"/>
      <w:contextualSpacing/>
    </w:pPr>
  </w:style>
  <w:style w:type="paragraph" w:styleId="NormalWeb">
    <w:name w:val="Normal (Web)"/>
    <w:basedOn w:val="Normal"/>
    <w:rsid w:val="00013245"/>
    <w:pPr>
      <w:spacing w:before="100" w:beforeAutospacing="1" w:after="100" w:afterAutospacing="1" w:line="240" w:lineRule="auto"/>
    </w:pPr>
    <w:rPr>
      <w:rFonts w:ascii="Times New Roman" w:eastAsia="Times New Roman" w:hAnsi="Times New Roman" w:cs="Times New Roman"/>
      <w:kern w:val="0"/>
      <w:sz w:val="24"/>
      <w:szCs w:val="24"/>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312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7</Pages>
  <Words>1926</Words>
  <Characters>10596</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jhgre hbtre</dc:creator>
  <cp:keywords/>
  <dc:description/>
  <cp:lastModifiedBy>jhgre hbtre</cp:lastModifiedBy>
  <cp:revision>28</cp:revision>
  <dcterms:created xsi:type="dcterms:W3CDTF">2024-06-25T09:40:00Z</dcterms:created>
  <dcterms:modified xsi:type="dcterms:W3CDTF">2024-06-25T11:10:00Z</dcterms:modified>
</cp:coreProperties>
</file>